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D5C74" w14:textId="7D1C132F" w:rsidR="001A3C5A" w:rsidRDefault="00B52DB8" w:rsidP="00E53A70">
      <w:pPr>
        <w:spacing w:line="276" w:lineRule="auto"/>
        <w:jc w:val="right"/>
        <w:rPr>
          <w:b/>
          <w:bCs/>
        </w:rPr>
      </w:pPr>
      <w:r>
        <w:rPr>
          <w:b/>
          <w:bCs/>
        </w:rPr>
        <w:t>25 January 2018</w:t>
      </w:r>
    </w:p>
    <w:p w14:paraId="3918E59E" w14:textId="0B2DA0DD" w:rsidR="00B52DB8" w:rsidRDefault="00B52DB8" w:rsidP="00E53A70">
      <w:pPr>
        <w:spacing w:line="276" w:lineRule="auto"/>
        <w:jc w:val="right"/>
        <w:rPr>
          <w:b/>
          <w:bCs/>
        </w:rPr>
      </w:pPr>
      <w:r>
        <w:rPr>
          <w:b/>
          <w:bCs/>
        </w:rPr>
        <w:t>Stockholm, Sweden</w:t>
      </w:r>
    </w:p>
    <w:p w14:paraId="1678AE57" w14:textId="77777777" w:rsidR="00540CD1" w:rsidRPr="00B52DB8" w:rsidRDefault="00540CD1" w:rsidP="00E53A70">
      <w:pPr>
        <w:spacing w:line="276" w:lineRule="auto"/>
        <w:jc w:val="right"/>
        <w:rPr>
          <w:b/>
          <w:bCs/>
        </w:rPr>
      </w:pPr>
    </w:p>
    <w:p w14:paraId="6C508CA1" w14:textId="46BC3500" w:rsidR="000A6025" w:rsidRPr="00540CD1" w:rsidRDefault="0046238F" w:rsidP="00E53A70">
      <w:pPr>
        <w:spacing w:line="276" w:lineRule="auto"/>
        <w:rPr>
          <w:b/>
          <w:bCs/>
          <w:sz w:val="28"/>
          <w:szCs w:val="28"/>
        </w:rPr>
      </w:pPr>
      <w:r w:rsidRPr="00540CD1">
        <w:rPr>
          <w:b/>
          <w:bCs/>
          <w:sz w:val="28"/>
          <w:szCs w:val="28"/>
        </w:rPr>
        <w:t>WBA</w:t>
      </w:r>
      <w:r w:rsidR="00B52DB8" w:rsidRPr="00540CD1">
        <w:rPr>
          <w:b/>
          <w:bCs/>
          <w:sz w:val="28"/>
          <w:szCs w:val="28"/>
        </w:rPr>
        <w:t xml:space="preserve"> promotes sustainable bioenergy development in Abu Dhabi </w:t>
      </w:r>
    </w:p>
    <w:p w14:paraId="6A0E5BF0" w14:textId="43EA069D" w:rsidR="00C066AA" w:rsidRDefault="00B663F5" w:rsidP="00E53A70">
      <w:pPr>
        <w:spacing w:line="276" w:lineRule="auto"/>
      </w:pPr>
      <w:r>
        <w:t>The International Renewable Energy Agency (IRENA) organized its 8</w:t>
      </w:r>
      <w:r w:rsidRPr="00B663F5">
        <w:rPr>
          <w:vertAlign w:val="superscript"/>
        </w:rPr>
        <w:t>th</w:t>
      </w:r>
      <w:r>
        <w:t xml:space="preserve"> Annual General Assembly in Abu Dhabi during 13 – 14 January 2018. The Assembly is the supreme decision-making body and brings representatives from private sector, civil society and other international organizations to reaffirm the global agenda for accelerating the global energy transition. The Assembly also decides on the Work Programme and Budget for 2018 – 2019. </w:t>
      </w:r>
      <w:r w:rsidR="00C066AA">
        <w:t xml:space="preserve">World Bioenergy Association (WBA) is an observer organization and participated in the session. </w:t>
      </w:r>
    </w:p>
    <w:p w14:paraId="33547415" w14:textId="77777777" w:rsidR="00540CD1" w:rsidRDefault="00540CD1" w:rsidP="00E53A70">
      <w:pPr>
        <w:spacing w:line="276" w:lineRule="auto"/>
      </w:pPr>
    </w:p>
    <w:p w14:paraId="49F60892" w14:textId="15B6877E" w:rsidR="00540CD1" w:rsidRDefault="00540CD1" w:rsidP="00E53A70">
      <w:pPr>
        <w:spacing w:line="276" w:lineRule="auto"/>
      </w:pPr>
      <w:r>
        <w:t xml:space="preserve">In WBA opinion, such global meetings are the perfect place for various stakeholders to exchange views and share information in order to encourage the states, governments and societies to react adequately to the challenge of global warming and ensure the best performance for renewable energy technologies around the world.  </w:t>
      </w:r>
    </w:p>
    <w:p w14:paraId="040C9B9E" w14:textId="77777777" w:rsidR="00C066AA" w:rsidRDefault="00C066AA" w:rsidP="00E53A70">
      <w:pPr>
        <w:spacing w:line="276" w:lineRule="auto"/>
      </w:pPr>
    </w:p>
    <w:p w14:paraId="3C0F228F" w14:textId="5615BC05" w:rsidR="001459C1" w:rsidRDefault="003924C1" w:rsidP="00E53A70">
      <w:pPr>
        <w:spacing w:line="276" w:lineRule="auto"/>
        <w:rPr>
          <w:i/>
          <w:iCs/>
        </w:rPr>
      </w:pPr>
      <w:r>
        <w:t xml:space="preserve">WBA attended the session on Bioenergy for sustainable development. </w:t>
      </w:r>
      <w:r w:rsidR="001459C1" w:rsidRPr="001459C1">
        <w:t xml:space="preserve">The session </w:t>
      </w:r>
      <w:r w:rsidR="001459C1">
        <w:t xml:space="preserve">highlighted </w:t>
      </w:r>
      <w:r w:rsidR="001459C1" w:rsidRPr="001459C1">
        <w:t>some of the leading global bioenergy initiatives</w:t>
      </w:r>
      <w:r w:rsidR="001459C1">
        <w:t xml:space="preserve"> for bioenergy development. The participants were invited to discuss how to coordinate the global efforts with IRENA involvement so as to achieve a meaningful acceleration of modern bioenergy deployment. WBA President, Remigijus Lapinskas, attended the event and presented a proposal for scale up strategies with a speech on </w:t>
      </w:r>
      <w:r w:rsidR="001459C1">
        <w:rPr>
          <w:i/>
          <w:iCs/>
        </w:rPr>
        <w:t xml:space="preserve">Global Bioenergy </w:t>
      </w:r>
      <w:r w:rsidR="00936122">
        <w:rPr>
          <w:i/>
          <w:iCs/>
        </w:rPr>
        <w:t>Development</w:t>
      </w:r>
      <w:r w:rsidR="001459C1">
        <w:rPr>
          <w:i/>
          <w:iCs/>
        </w:rPr>
        <w:t xml:space="preserve">: Success Stories, Challenges and Tools to Scale Up. </w:t>
      </w:r>
    </w:p>
    <w:p w14:paraId="1ADAFDC9" w14:textId="77777777" w:rsidR="00936122" w:rsidRDefault="00936122" w:rsidP="00E53A70">
      <w:pPr>
        <w:spacing w:line="276" w:lineRule="auto"/>
        <w:rPr>
          <w:i/>
          <w:iCs/>
        </w:rPr>
      </w:pPr>
    </w:p>
    <w:p w14:paraId="5E46C60F" w14:textId="7E805E04" w:rsidR="00936122" w:rsidRDefault="00E53A70" w:rsidP="00E53A70">
      <w:pPr>
        <w:spacing w:line="276" w:lineRule="auto"/>
      </w:pPr>
      <w:r>
        <w:t xml:space="preserve">WBA also held concrete discussions with representatives from IRENA, SE4All, GBEP etc. on increasing cooperation among various organization promoting sustainable bioenergy. </w:t>
      </w:r>
    </w:p>
    <w:p w14:paraId="6C6F8365" w14:textId="77777777" w:rsidR="00E53A70" w:rsidRDefault="00E53A70" w:rsidP="00E53A70">
      <w:pPr>
        <w:spacing w:line="276" w:lineRule="auto"/>
      </w:pPr>
    </w:p>
    <w:p w14:paraId="0D10BCF8" w14:textId="04E6B329" w:rsidR="00E53A70" w:rsidRDefault="00E53A70" w:rsidP="00E53A70">
      <w:pPr>
        <w:spacing w:line="276" w:lineRule="auto"/>
      </w:pPr>
      <w:r>
        <w:t>Finally, WBA also attended the World Future Energy Summit in Abu Dhabi during 16</w:t>
      </w:r>
      <w:r w:rsidRPr="00E53A70">
        <w:rPr>
          <w:vertAlign w:val="superscript"/>
        </w:rPr>
        <w:t>th</w:t>
      </w:r>
      <w:r>
        <w:t xml:space="preserve"> – 18</w:t>
      </w:r>
      <w:r w:rsidRPr="00E53A70">
        <w:rPr>
          <w:vertAlign w:val="superscript"/>
        </w:rPr>
        <w:t>th</w:t>
      </w:r>
      <w:r>
        <w:t xml:space="preserve"> January 2018. The Summit had more than 33000 attendees from 175 countries with the focus on driving the global energy transformation. </w:t>
      </w:r>
    </w:p>
    <w:p w14:paraId="29ECDA53" w14:textId="77777777" w:rsidR="00E53A70" w:rsidRDefault="00E53A70" w:rsidP="00E53A70">
      <w:pPr>
        <w:spacing w:line="276" w:lineRule="auto"/>
      </w:pPr>
    </w:p>
    <w:p w14:paraId="1DA3C4AE" w14:textId="0E0EE4E3" w:rsidR="00E53A70" w:rsidRDefault="00E53A70" w:rsidP="00E53A70">
      <w:pPr>
        <w:spacing w:line="276" w:lineRule="auto"/>
      </w:pPr>
      <w:r>
        <w:t xml:space="preserve">More information about the IRENA GA is available here: </w:t>
      </w:r>
      <w:hyperlink r:id="rId6" w:history="1">
        <w:r w:rsidRPr="00E53A70">
          <w:rPr>
            <w:rStyle w:val="Hyperlink"/>
          </w:rPr>
          <w:t>Link</w:t>
        </w:r>
      </w:hyperlink>
    </w:p>
    <w:p w14:paraId="560C0FD0" w14:textId="77777777" w:rsidR="00E53A70" w:rsidRDefault="00E53A70" w:rsidP="00E53A70">
      <w:pPr>
        <w:spacing w:line="276" w:lineRule="auto"/>
      </w:pPr>
    </w:p>
    <w:p w14:paraId="44B98127" w14:textId="03F7DFEA" w:rsidR="00B663F5" w:rsidRDefault="00E53A70" w:rsidP="00E53A70">
      <w:pPr>
        <w:spacing w:line="276" w:lineRule="auto"/>
      </w:pPr>
      <w:r>
        <w:t xml:space="preserve">Download the IEA Bioenergy/IRENA/FAO paper on Bioenergy for Sustainable Development here: </w:t>
      </w:r>
      <w:hyperlink r:id="rId7" w:history="1">
        <w:r w:rsidRPr="00E53A70">
          <w:rPr>
            <w:rStyle w:val="Hyperlink"/>
          </w:rPr>
          <w:t>Link</w:t>
        </w:r>
      </w:hyperlink>
    </w:p>
    <w:p w14:paraId="5755D99D" w14:textId="77777777" w:rsidR="008A2F7D" w:rsidRDefault="008A2F7D" w:rsidP="00E53A70">
      <w:pPr>
        <w:spacing w:line="276" w:lineRule="auto"/>
      </w:pPr>
    </w:p>
    <w:p w14:paraId="3937F229" w14:textId="101F2A0E" w:rsidR="008A2F7D" w:rsidRPr="00F556D5" w:rsidRDefault="008A2F7D" w:rsidP="00F556D5">
      <w:pPr>
        <w:spacing w:line="276" w:lineRule="auto"/>
      </w:pPr>
      <w:r>
        <w:t xml:space="preserve">For more information, please contact WBA: </w:t>
      </w:r>
      <w:hyperlink r:id="rId8" w:history="1">
        <w:r w:rsidRPr="008D1F65">
          <w:rPr>
            <w:rStyle w:val="Hyperlink"/>
          </w:rPr>
          <w:t>info@worldbioenergy.org</w:t>
        </w:r>
      </w:hyperlink>
      <w:r>
        <w:t xml:space="preserve"> </w:t>
      </w:r>
      <w:bookmarkStart w:id="0" w:name="_GoBack"/>
      <w:bookmarkEnd w:id="0"/>
    </w:p>
    <w:sectPr w:rsidR="008A2F7D" w:rsidRPr="00F556D5" w:rsidSect="00F556D5">
      <w:headerReference w:type="even" r:id="rId9"/>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363CC" w14:textId="77777777" w:rsidR="00D6622D" w:rsidRDefault="00D6622D" w:rsidP="000A6025">
      <w:r>
        <w:separator/>
      </w:r>
    </w:p>
  </w:endnote>
  <w:endnote w:type="continuationSeparator" w:id="0">
    <w:p w14:paraId="50222E01" w14:textId="77777777" w:rsidR="00D6622D" w:rsidRDefault="00D6622D"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E0F6" w14:textId="77777777" w:rsidR="000A6025" w:rsidRPr="00A93E3A" w:rsidRDefault="000A6025" w:rsidP="000A6025">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0F752871" w14:textId="77777777" w:rsidR="000A6025" w:rsidRPr="00A93E3A" w:rsidRDefault="000A6025" w:rsidP="000A6025">
    <w:pPr>
      <w:keepNext/>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1C9D402F" w14:textId="77777777" w:rsidR="000A6025" w:rsidRPr="00C7590A" w:rsidRDefault="000A6025" w:rsidP="000A6025">
    <w:pPr>
      <w:keepNext/>
      <w:jc w:val="both"/>
      <w:outlineLvl w:val="0"/>
      <w:rPr>
        <w:rFonts w:ascii="Arial Narrow" w:eastAsia="MS Mincho" w:hAnsi="Arial Narrow"/>
        <w:bCs/>
        <w:color w:val="007A6F"/>
        <w:sz w:val="18"/>
        <w:szCs w:val="18"/>
        <w:lang w:val="sv-SE" w:eastAsia="sv-SE"/>
      </w:rPr>
    </w:pPr>
    <w:r w:rsidRPr="00C7590A">
      <w:rPr>
        <w:rFonts w:ascii="Arial Narrow" w:eastAsia="MS Mincho" w:hAnsi="Arial Narrow"/>
        <w:bCs/>
        <w:color w:val="007A6F"/>
        <w:sz w:val="18"/>
        <w:szCs w:val="18"/>
        <w:lang w:val="sv-SE" w:eastAsia="sv-SE"/>
      </w:rPr>
      <w:t>Kammakargatan 22</w:t>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r>
    <w:r w:rsidRPr="00C7590A">
      <w:rPr>
        <w:rFonts w:ascii="Arial Narrow" w:eastAsia="MS Mincho" w:hAnsi="Arial Narrow"/>
        <w:bCs/>
        <w:color w:val="007A6F"/>
        <w:sz w:val="18"/>
        <w:szCs w:val="18"/>
        <w:lang w:val="sv-SE" w:eastAsia="sv-SE"/>
      </w:rPr>
      <w:t xml:space="preserve">Tel: +46 (0) 8 441 70 84       </w:t>
    </w:r>
  </w:p>
  <w:p w14:paraId="57B40957" w14:textId="77777777" w:rsidR="000A6025" w:rsidRPr="004D7109" w:rsidRDefault="000A6025" w:rsidP="000A6025">
    <w:pPr>
      <w:keepNext/>
      <w:jc w:val="both"/>
      <w:outlineLvl w:val="0"/>
      <w:rPr>
        <w:rFonts w:ascii="Arial Narrow" w:eastAsia="MS Mincho" w:hAnsi="Arial Narrow"/>
        <w:bCs/>
        <w:color w:val="007A6F"/>
        <w:sz w:val="18"/>
        <w:szCs w:val="18"/>
        <w:lang w:val="sv-SE" w:eastAsia="sv-SE"/>
      </w:rPr>
    </w:pPr>
    <w:r>
      <w:rPr>
        <w:rFonts w:ascii="Arial Narrow" w:eastAsia="MS Mincho" w:hAnsi="Arial Narrow"/>
        <w:bCs/>
        <w:color w:val="007A6F"/>
        <w:sz w:val="18"/>
        <w:szCs w:val="18"/>
        <w:lang w:val="sv-SE" w:eastAsia="sv-SE"/>
      </w:rPr>
      <w:t>SE 111 40,</w:t>
    </w:r>
    <w:r w:rsidRPr="00A93E3A">
      <w:rPr>
        <w:rFonts w:ascii="Arial Narrow" w:eastAsia="MS Mincho" w:hAnsi="Arial Narrow"/>
        <w:bCs/>
        <w:color w:val="007A6F"/>
        <w:sz w:val="18"/>
        <w:szCs w:val="18"/>
        <w:lang w:val="sv-SE" w:eastAsia="sv-SE"/>
      </w:rPr>
      <w:t xml:space="preserve">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Pr>
        <w:rFonts w:ascii="Arial Narrow" w:eastAsia="MS Mincho" w:hAnsi="Arial Narrow"/>
        <w:bCs/>
        <w:color w:val="007A6F"/>
        <w:sz w:val="18"/>
        <w:szCs w:val="18"/>
        <w:lang w:val="sv-SE" w:eastAsia="sv-SE"/>
      </w:rPr>
      <w:t xml:space="preserve"> </w:t>
    </w:r>
  </w:p>
  <w:p w14:paraId="30D72646" w14:textId="77777777" w:rsidR="000A6025" w:rsidRPr="000A6025" w:rsidRDefault="000A6025" w:rsidP="000A60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A7121" w14:textId="77777777" w:rsidR="00D6622D" w:rsidRDefault="00D6622D" w:rsidP="000A6025">
      <w:r>
        <w:separator/>
      </w:r>
    </w:p>
  </w:footnote>
  <w:footnote w:type="continuationSeparator" w:id="0">
    <w:p w14:paraId="56CF043A" w14:textId="77777777" w:rsidR="00D6622D" w:rsidRDefault="00D6622D" w:rsidP="000A60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58C57" w14:textId="77777777"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p w14:paraId="1EF5C537" w14:textId="77777777" w:rsidR="000A6025" w:rsidRDefault="000A6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25"/>
    <w:rsid w:val="000A6025"/>
    <w:rsid w:val="001459C1"/>
    <w:rsid w:val="001559CC"/>
    <w:rsid w:val="003924C1"/>
    <w:rsid w:val="0046238F"/>
    <w:rsid w:val="00505861"/>
    <w:rsid w:val="00540CD1"/>
    <w:rsid w:val="008A2F7D"/>
    <w:rsid w:val="00936122"/>
    <w:rsid w:val="00B52DB8"/>
    <w:rsid w:val="00B663F5"/>
    <w:rsid w:val="00C066AA"/>
    <w:rsid w:val="00D54260"/>
    <w:rsid w:val="00D6622D"/>
    <w:rsid w:val="00E43976"/>
    <w:rsid w:val="00E5177A"/>
    <w:rsid w:val="00E53A70"/>
    <w:rsid w:val="00F556D5"/>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2DB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irena.org/events/2018/Jan/Eighth-Session-of-the-IRENA-Assembly" TargetMode="External"/><Relationship Id="rId7" Type="http://schemas.openxmlformats.org/officeDocument/2006/relationships/hyperlink" Target="https://www.irena.org/-/media/Files/IRENA/Agency/Events/2017/Jan/13/Bioenergy-Side-Event---Brief-on-BIOENERGY-AND-SUSTAINABLE-DEVELOPMENT-20170105.ashx?la=en&amp;hash=2220773B57A50B478D37675BC2C15CF8F7EE0388" TargetMode="External"/><Relationship Id="rId8" Type="http://schemas.openxmlformats.org/officeDocument/2006/relationships/hyperlink" Target="mailto:info@worldbioenergy.org"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370</Words>
  <Characters>2113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 Venkata</cp:lastModifiedBy>
  <cp:revision>8</cp:revision>
  <dcterms:created xsi:type="dcterms:W3CDTF">2018-01-25T09:23:00Z</dcterms:created>
  <dcterms:modified xsi:type="dcterms:W3CDTF">2018-01-25T13:27:00Z</dcterms:modified>
</cp:coreProperties>
</file>