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EC817" w14:textId="72DAD198" w:rsidR="00AC67C4" w:rsidRPr="00BB6F1B" w:rsidRDefault="005D65CA" w:rsidP="00384D28">
      <w:pPr>
        <w:rPr>
          <w:b/>
          <w:lang w:val="en-GB" w:eastAsia="sv-SE"/>
        </w:rPr>
      </w:pPr>
      <w:r>
        <w:rPr>
          <w:b/>
          <w:lang w:val="en-GB" w:eastAsia="sv-SE"/>
        </w:rPr>
        <w:t>November 29</w:t>
      </w:r>
      <w:r w:rsidR="00D15F5A">
        <w:rPr>
          <w:b/>
          <w:lang w:val="en-GB" w:eastAsia="sv-SE"/>
        </w:rPr>
        <w:t xml:space="preserve"> 2017. Stockholm, Sweden</w:t>
      </w:r>
    </w:p>
    <w:p w14:paraId="70BA2696" w14:textId="77777777" w:rsidR="00F043D7" w:rsidRDefault="00F043D7" w:rsidP="006D198C">
      <w:pPr>
        <w:rPr>
          <w:b/>
          <w:sz w:val="28"/>
          <w:lang w:val="en-GB" w:eastAsia="sv-SE"/>
        </w:rPr>
      </w:pPr>
      <w:bookmarkStart w:id="0" w:name="OLE_LINK1"/>
      <w:bookmarkStart w:id="1" w:name="OLE_LINK2"/>
      <w:bookmarkStart w:id="2" w:name="OLE_LINK3"/>
      <w:r>
        <w:rPr>
          <w:b/>
          <w:sz w:val="28"/>
          <w:lang w:val="en-GB" w:eastAsia="sv-SE"/>
        </w:rPr>
        <w:t>The success story of biomass CHP in Sweden and the case for Japan</w:t>
      </w:r>
    </w:p>
    <w:p w14:paraId="435A0992" w14:textId="77777777" w:rsidR="00F043D7" w:rsidRDefault="00F043D7" w:rsidP="006D198C">
      <w:pPr>
        <w:rPr>
          <w:bCs/>
          <w:i/>
          <w:iCs/>
          <w:sz w:val="28"/>
          <w:lang w:val="en-GB" w:eastAsia="sv-SE"/>
        </w:rPr>
      </w:pPr>
      <w:r>
        <w:rPr>
          <w:bCs/>
          <w:i/>
          <w:iCs/>
          <w:sz w:val="28"/>
          <w:lang w:val="en-GB" w:eastAsia="sv-SE"/>
        </w:rPr>
        <w:t xml:space="preserve">WBA organizes a study mission trip </w:t>
      </w:r>
    </w:p>
    <w:p w14:paraId="6D399125" w14:textId="232FB3A9" w:rsidR="00F043D7" w:rsidRDefault="00F043D7" w:rsidP="006D198C">
      <w:pPr>
        <w:rPr>
          <w:bCs/>
          <w:sz w:val="28"/>
          <w:lang w:val="en-US" w:eastAsia="sv-SE"/>
        </w:rPr>
      </w:pPr>
      <w:r>
        <w:rPr>
          <w:bCs/>
          <w:sz w:val="28"/>
          <w:lang w:val="en-GB" w:eastAsia="sv-SE"/>
        </w:rPr>
        <w:t>During November 23</w:t>
      </w:r>
      <w:r w:rsidRPr="00F043D7">
        <w:rPr>
          <w:bCs/>
          <w:sz w:val="28"/>
          <w:vertAlign w:val="superscript"/>
          <w:lang w:val="en-GB" w:eastAsia="sv-SE"/>
        </w:rPr>
        <w:t>rd</w:t>
      </w:r>
      <w:r>
        <w:rPr>
          <w:bCs/>
          <w:sz w:val="28"/>
          <w:lang w:val="en-GB" w:eastAsia="sv-SE"/>
        </w:rPr>
        <w:t xml:space="preserve"> </w:t>
      </w:r>
      <w:r>
        <w:rPr>
          <w:bCs/>
          <w:sz w:val="28"/>
          <w:lang w:val="en-US" w:eastAsia="sv-SE"/>
        </w:rPr>
        <w:t>– 24</w:t>
      </w:r>
      <w:r w:rsidRPr="00F043D7">
        <w:rPr>
          <w:bCs/>
          <w:sz w:val="28"/>
          <w:vertAlign w:val="superscript"/>
          <w:lang w:val="en-US" w:eastAsia="sv-SE"/>
        </w:rPr>
        <w:t>th</w:t>
      </w:r>
      <w:r>
        <w:rPr>
          <w:bCs/>
          <w:sz w:val="28"/>
          <w:lang w:val="en-US" w:eastAsia="sv-SE"/>
        </w:rPr>
        <w:t xml:space="preserve"> November 2017, World Bioenergy Association (WBA) organized a study trip for a delegate from Renewable Energy Institute, Japan. The study trip was organized in Stockholm and the aim was to understand the successful developme</w:t>
      </w:r>
      <w:r w:rsidR="005D65CA">
        <w:rPr>
          <w:bCs/>
          <w:sz w:val="28"/>
          <w:lang w:val="en-US" w:eastAsia="sv-SE"/>
        </w:rPr>
        <w:t>nt of biomass energy in Sweden.</w:t>
      </w:r>
    </w:p>
    <w:p w14:paraId="074BEAD6" w14:textId="618F555B" w:rsidR="00384D28" w:rsidRDefault="00F043D7" w:rsidP="006D198C">
      <w:pPr>
        <w:rPr>
          <w:bCs/>
          <w:sz w:val="28"/>
          <w:lang w:val="en-US" w:eastAsia="sv-SE"/>
        </w:rPr>
      </w:pPr>
      <w:r>
        <w:rPr>
          <w:bCs/>
          <w:sz w:val="28"/>
          <w:lang w:val="en-US" w:eastAsia="sv-SE"/>
        </w:rPr>
        <w:t>The participants of the study mission trip included World Bioenergy Association, Renewable Energy Institute</w:t>
      </w:r>
      <w:r w:rsidR="00480602">
        <w:rPr>
          <w:bCs/>
          <w:sz w:val="28"/>
          <w:lang w:val="en-US" w:eastAsia="sv-SE"/>
        </w:rPr>
        <w:t xml:space="preserve"> (Japan)</w:t>
      </w:r>
      <w:r>
        <w:rPr>
          <w:bCs/>
          <w:sz w:val="28"/>
          <w:lang w:val="en-US" w:eastAsia="sv-SE"/>
        </w:rPr>
        <w:t>, S</w:t>
      </w:r>
      <w:proofErr w:type="spellStart"/>
      <w:r w:rsidR="00BB31DA">
        <w:rPr>
          <w:bCs/>
          <w:sz w:val="28"/>
          <w:lang w:val="en-GB" w:eastAsia="sv-SE"/>
        </w:rPr>
        <w:t>ödere</w:t>
      </w:r>
      <w:r w:rsidRPr="00F043D7">
        <w:rPr>
          <w:bCs/>
          <w:sz w:val="28"/>
          <w:lang w:val="en-GB" w:eastAsia="sv-SE"/>
        </w:rPr>
        <w:t>nergi</w:t>
      </w:r>
      <w:proofErr w:type="spellEnd"/>
      <w:r w:rsidRPr="00F043D7">
        <w:rPr>
          <w:bCs/>
          <w:sz w:val="28"/>
          <w:lang w:val="en-GB" w:eastAsia="sv-SE"/>
        </w:rPr>
        <w:t xml:space="preserve">, </w:t>
      </w:r>
      <w:r w:rsidR="00D3242E">
        <w:rPr>
          <w:bCs/>
          <w:sz w:val="28"/>
          <w:lang w:val="en-GB" w:eastAsia="sv-SE"/>
        </w:rPr>
        <w:t xml:space="preserve">Svebio, </w:t>
      </w:r>
      <w:proofErr w:type="spellStart"/>
      <w:r w:rsidRPr="00F043D7">
        <w:rPr>
          <w:bCs/>
          <w:sz w:val="28"/>
          <w:lang w:val="en-GB" w:eastAsia="sv-SE"/>
        </w:rPr>
        <w:t>Skogsindustrierna</w:t>
      </w:r>
      <w:proofErr w:type="spellEnd"/>
      <w:r w:rsidRPr="00F043D7">
        <w:rPr>
          <w:bCs/>
          <w:sz w:val="28"/>
          <w:lang w:val="en-GB" w:eastAsia="sv-SE"/>
        </w:rPr>
        <w:t xml:space="preserve"> and E.</w:t>
      </w:r>
      <w:r>
        <w:rPr>
          <w:bCs/>
          <w:sz w:val="28"/>
          <w:lang w:val="en-GB" w:eastAsia="sv-SE"/>
        </w:rPr>
        <w:t xml:space="preserve">ON. </w:t>
      </w:r>
    </w:p>
    <w:p w14:paraId="787D47E8" w14:textId="3C942C00" w:rsidR="00F043D7" w:rsidRDefault="00F043D7" w:rsidP="006D198C">
      <w:pPr>
        <w:rPr>
          <w:bCs/>
          <w:sz w:val="28"/>
          <w:lang w:val="en-US" w:eastAsia="sv-SE"/>
        </w:rPr>
      </w:pPr>
      <w:r>
        <w:rPr>
          <w:bCs/>
          <w:i/>
          <w:iCs/>
          <w:sz w:val="28"/>
          <w:lang w:val="en-US" w:eastAsia="sv-SE"/>
        </w:rPr>
        <w:t>23</w:t>
      </w:r>
      <w:r w:rsidRPr="00F043D7">
        <w:rPr>
          <w:bCs/>
          <w:i/>
          <w:iCs/>
          <w:sz w:val="28"/>
          <w:vertAlign w:val="superscript"/>
          <w:lang w:val="en-US" w:eastAsia="sv-SE"/>
        </w:rPr>
        <w:t>rd</w:t>
      </w:r>
      <w:r>
        <w:rPr>
          <w:bCs/>
          <w:i/>
          <w:iCs/>
          <w:sz w:val="28"/>
          <w:lang w:val="en-US" w:eastAsia="sv-SE"/>
        </w:rPr>
        <w:t xml:space="preserve"> November 14.00: </w:t>
      </w:r>
      <w:r>
        <w:rPr>
          <w:bCs/>
          <w:sz w:val="28"/>
          <w:lang w:val="en-US" w:eastAsia="sv-SE"/>
        </w:rPr>
        <w:t xml:space="preserve">Visit to </w:t>
      </w:r>
      <w:proofErr w:type="spellStart"/>
      <w:r>
        <w:rPr>
          <w:bCs/>
          <w:sz w:val="28"/>
          <w:lang w:val="en-US" w:eastAsia="sv-SE"/>
        </w:rPr>
        <w:t>Igelstaverket</w:t>
      </w:r>
      <w:proofErr w:type="spellEnd"/>
      <w:r>
        <w:rPr>
          <w:bCs/>
          <w:sz w:val="28"/>
          <w:lang w:val="en-US" w:eastAsia="sv-SE"/>
        </w:rPr>
        <w:t xml:space="preserve"> CHP plant in S</w:t>
      </w:r>
      <w:proofErr w:type="spellStart"/>
      <w:r w:rsidRPr="00F043D7">
        <w:rPr>
          <w:bCs/>
          <w:sz w:val="28"/>
          <w:lang w:val="en-GB" w:eastAsia="sv-SE"/>
        </w:rPr>
        <w:t>ödertalje</w:t>
      </w:r>
      <w:proofErr w:type="spellEnd"/>
      <w:r w:rsidRPr="00F043D7">
        <w:rPr>
          <w:bCs/>
          <w:sz w:val="28"/>
          <w:lang w:val="en-GB" w:eastAsia="sv-SE"/>
        </w:rPr>
        <w:t xml:space="preserve">. The power plant was running on coal since 1982. </w:t>
      </w:r>
      <w:r>
        <w:rPr>
          <w:bCs/>
          <w:sz w:val="28"/>
          <w:lang w:val="en-US" w:eastAsia="sv-SE"/>
        </w:rPr>
        <w:t>However, during 2007 – 2010, the plant was completely converted to a renewable CHP plant with woodchips</w:t>
      </w:r>
      <w:r w:rsidR="0019512F">
        <w:rPr>
          <w:bCs/>
          <w:sz w:val="28"/>
          <w:lang w:val="en-US" w:eastAsia="sv-SE"/>
        </w:rPr>
        <w:t xml:space="preserve"> (30%)</w:t>
      </w:r>
      <w:r>
        <w:rPr>
          <w:bCs/>
          <w:sz w:val="28"/>
          <w:lang w:val="en-US" w:eastAsia="sv-SE"/>
        </w:rPr>
        <w:t xml:space="preserve"> and recovered wood</w:t>
      </w:r>
      <w:r w:rsidR="0019512F">
        <w:rPr>
          <w:bCs/>
          <w:sz w:val="28"/>
          <w:lang w:val="en-US" w:eastAsia="sv-SE"/>
        </w:rPr>
        <w:t xml:space="preserve"> (70%)</w:t>
      </w:r>
      <w:r>
        <w:rPr>
          <w:bCs/>
          <w:sz w:val="28"/>
          <w:lang w:val="en-US" w:eastAsia="sv-SE"/>
        </w:rPr>
        <w:t xml:space="preserve"> as feedstock. The feedstock arrives daily via </w:t>
      </w:r>
      <w:r w:rsidR="00BB31DA">
        <w:rPr>
          <w:bCs/>
          <w:sz w:val="28"/>
          <w:lang w:val="en-US" w:eastAsia="sv-SE"/>
        </w:rPr>
        <w:t>s</w:t>
      </w:r>
      <w:r>
        <w:rPr>
          <w:bCs/>
          <w:sz w:val="28"/>
          <w:lang w:val="en-US" w:eastAsia="sv-SE"/>
        </w:rPr>
        <w:t xml:space="preserve">hips </w:t>
      </w:r>
      <w:r w:rsidR="00BB31DA">
        <w:rPr>
          <w:bCs/>
          <w:sz w:val="28"/>
          <w:lang w:val="en-US" w:eastAsia="sv-SE"/>
        </w:rPr>
        <w:t>and t</w:t>
      </w:r>
      <w:r>
        <w:rPr>
          <w:bCs/>
          <w:sz w:val="28"/>
          <w:lang w:val="en-US" w:eastAsia="sv-SE"/>
        </w:rPr>
        <w:t xml:space="preserve">rains which is then transported to the power plant by trucks. </w:t>
      </w:r>
      <w:r w:rsidR="00BB31DA">
        <w:rPr>
          <w:bCs/>
          <w:sz w:val="28"/>
          <w:lang w:val="en-US" w:eastAsia="sv-SE"/>
        </w:rPr>
        <w:t xml:space="preserve">The plant is an interesting </w:t>
      </w:r>
      <w:r w:rsidR="00FB541A">
        <w:rPr>
          <w:bCs/>
          <w:sz w:val="28"/>
          <w:lang w:val="en-US" w:eastAsia="sv-SE"/>
        </w:rPr>
        <w:t xml:space="preserve">example of the effective management of feedstock logistics. </w:t>
      </w:r>
    </w:p>
    <w:p w14:paraId="599D17E4" w14:textId="384D19F1" w:rsidR="00C819CD" w:rsidRDefault="0019512F" w:rsidP="006D198C">
      <w:pPr>
        <w:rPr>
          <w:bCs/>
          <w:sz w:val="28"/>
          <w:lang w:val="en-US" w:eastAsia="sv-SE"/>
        </w:rPr>
      </w:pPr>
      <w:r>
        <w:rPr>
          <w:bCs/>
          <w:i/>
          <w:iCs/>
          <w:sz w:val="28"/>
          <w:lang w:val="en-US" w:eastAsia="sv-SE"/>
        </w:rPr>
        <w:t>24</w:t>
      </w:r>
      <w:r w:rsidRPr="0019512F">
        <w:rPr>
          <w:bCs/>
          <w:i/>
          <w:iCs/>
          <w:sz w:val="28"/>
          <w:vertAlign w:val="superscript"/>
          <w:lang w:val="en-US" w:eastAsia="sv-SE"/>
        </w:rPr>
        <w:t>th</w:t>
      </w:r>
      <w:r>
        <w:rPr>
          <w:bCs/>
          <w:i/>
          <w:iCs/>
          <w:sz w:val="28"/>
          <w:lang w:val="en-US" w:eastAsia="sv-SE"/>
        </w:rPr>
        <w:t xml:space="preserve"> November 09.00: </w:t>
      </w:r>
      <w:r>
        <w:rPr>
          <w:bCs/>
          <w:sz w:val="28"/>
          <w:lang w:val="en-US" w:eastAsia="sv-SE"/>
        </w:rPr>
        <w:t xml:space="preserve">Visit to </w:t>
      </w:r>
      <w:proofErr w:type="spellStart"/>
      <w:r>
        <w:rPr>
          <w:bCs/>
          <w:sz w:val="28"/>
          <w:lang w:val="en-US" w:eastAsia="sv-SE"/>
        </w:rPr>
        <w:t>Skogsindustrierna</w:t>
      </w:r>
      <w:proofErr w:type="spellEnd"/>
      <w:r>
        <w:rPr>
          <w:bCs/>
          <w:sz w:val="28"/>
          <w:lang w:val="en-US" w:eastAsia="sv-SE"/>
        </w:rPr>
        <w:t xml:space="preserve"> – Swedish Forest Industries Asso</w:t>
      </w:r>
      <w:r w:rsidR="007166A8">
        <w:rPr>
          <w:bCs/>
          <w:sz w:val="28"/>
          <w:lang w:val="en-US" w:eastAsia="sv-SE"/>
        </w:rPr>
        <w:t xml:space="preserve">ciation. The association is a large </w:t>
      </w:r>
      <w:r>
        <w:rPr>
          <w:bCs/>
          <w:sz w:val="28"/>
          <w:lang w:val="en-US" w:eastAsia="sv-SE"/>
        </w:rPr>
        <w:t xml:space="preserve">forest </w:t>
      </w:r>
      <w:r w:rsidR="007166A8">
        <w:rPr>
          <w:bCs/>
          <w:sz w:val="28"/>
          <w:lang w:val="en-US" w:eastAsia="sv-SE"/>
        </w:rPr>
        <w:t>industry</w:t>
      </w:r>
      <w:r>
        <w:rPr>
          <w:bCs/>
          <w:sz w:val="28"/>
          <w:lang w:val="en-US" w:eastAsia="sv-SE"/>
        </w:rPr>
        <w:t xml:space="preserve"> association in Sweden and has members in both pulp and sawmill industry. Sweden has extensive forest coverage of about 73% out of which 80% is cultivated sustainably. The country is also the world’s 3</w:t>
      </w:r>
      <w:r w:rsidRPr="0019512F">
        <w:rPr>
          <w:bCs/>
          <w:sz w:val="28"/>
          <w:vertAlign w:val="superscript"/>
          <w:lang w:val="en-US" w:eastAsia="sv-SE"/>
        </w:rPr>
        <w:t>rd</w:t>
      </w:r>
      <w:r>
        <w:rPr>
          <w:bCs/>
          <w:sz w:val="28"/>
          <w:lang w:val="en-US" w:eastAsia="sv-SE"/>
        </w:rPr>
        <w:t xml:space="preserve"> largest exporter of pulp, paper and sawn timber with an export v</w:t>
      </w:r>
      <w:r w:rsidR="007166A8">
        <w:rPr>
          <w:bCs/>
          <w:sz w:val="28"/>
          <w:lang w:val="en-US" w:eastAsia="sv-SE"/>
        </w:rPr>
        <w:t xml:space="preserve">alue of 125 billion SEK and </w:t>
      </w:r>
      <w:r>
        <w:rPr>
          <w:bCs/>
          <w:sz w:val="28"/>
          <w:lang w:val="en-US" w:eastAsia="sv-SE"/>
        </w:rPr>
        <w:t xml:space="preserve">Asian countries a prime </w:t>
      </w:r>
      <w:r w:rsidR="007166A8">
        <w:rPr>
          <w:bCs/>
          <w:sz w:val="28"/>
          <w:lang w:val="en-US" w:eastAsia="sv-SE"/>
        </w:rPr>
        <w:t>export</w:t>
      </w:r>
      <w:r>
        <w:rPr>
          <w:bCs/>
          <w:sz w:val="28"/>
          <w:lang w:val="en-US" w:eastAsia="sv-SE"/>
        </w:rPr>
        <w:t xml:space="preserve"> market. </w:t>
      </w:r>
    </w:p>
    <w:p w14:paraId="4E260C04" w14:textId="06FD7078" w:rsidR="0019512F" w:rsidRDefault="0019512F" w:rsidP="006D198C">
      <w:pPr>
        <w:rPr>
          <w:bCs/>
          <w:sz w:val="28"/>
          <w:lang w:val="en-US" w:eastAsia="sv-SE"/>
        </w:rPr>
      </w:pPr>
      <w:r>
        <w:rPr>
          <w:bCs/>
          <w:i/>
          <w:iCs/>
          <w:sz w:val="28"/>
          <w:lang w:val="en-US" w:eastAsia="sv-SE"/>
        </w:rPr>
        <w:t>24</w:t>
      </w:r>
      <w:r w:rsidRPr="0019512F">
        <w:rPr>
          <w:bCs/>
          <w:i/>
          <w:iCs/>
          <w:sz w:val="28"/>
          <w:vertAlign w:val="superscript"/>
          <w:lang w:val="en-US" w:eastAsia="sv-SE"/>
        </w:rPr>
        <w:t>th</w:t>
      </w:r>
      <w:r>
        <w:rPr>
          <w:bCs/>
          <w:i/>
          <w:iCs/>
          <w:sz w:val="28"/>
          <w:lang w:val="en-US" w:eastAsia="sv-SE"/>
        </w:rPr>
        <w:t xml:space="preserve"> November 13.00: </w:t>
      </w:r>
      <w:r>
        <w:rPr>
          <w:bCs/>
          <w:sz w:val="28"/>
          <w:lang w:val="en-US" w:eastAsia="sv-SE"/>
        </w:rPr>
        <w:t xml:space="preserve">Visit to </w:t>
      </w:r>
      <w:proofErr w:type="gramStart"/>
      <w:r>
        <w:rPr>
          <w:bCs/>
          <w:sz w:val="28"/>
          <w:lang w:val="en-US" w:eastAsia="sv-SE"/>
        </w:rPr>
        <w:t>E.ON</w:t>
      </w:r>
      <w:proofErr w:type="gramEnd"/>
      <w:r>
        <w:rPr>
          <w:bCs/>
          <w:sz w:val="28"/>
          <w:lang w:val="en-US" w:eastAsia="sv-SE"/>
        </w:rPr>
        <w:t xml:space="preserve"> Heating Plant in </w:t>
      </w:r>
      <w:proofErr w:type="spellStart"/>
      <w:r>
        <w:rPr>
          <w:bCs/>
          <w:sz w:val="28"/>
          <w:lang w:val="en-US" w:eastAsia="sv-SE"/>
        </w:rPr>
        <w:t>Täby</w:t>
      </w:r>
      <w:proofErr w:type="spellEnd"/>
      <w:r>
        <w:rPr>
          <w:bCs/>
          <w:sz w:val="28"/>
          <w:lang w:val="en-US" w:eastAsia="sv-SE"/>
        </w:rPr>
        <w:t xml:space="preserve">. The newly built heating plant (in 2016) provides district heating using forest fuel. The plant is owned by four apartment owners located in </w:t>
      </w:r>
      <w:proofErr w:type="spellStart"/>
      <w:r>
        <w:rPr>
          <w:bCs/>
          <w:sz w:val="28"/>
          <w:lang w:val="en-US" w:eastAsia="sv-SE"/>
        </w:rPr>
        <w:t>Täby</w:t>
      </w:r>
      <w:proofErr w:type="spellEnd"/>
      <w:r>
        <w:rPr>
          <w:bCs/>
          <w:sz w:val="28"/>
          <w:lang w:val="en-US" w:eastAsia="sv-SE"/>
        </w:rPr>
        <w:t xml:space="preserve"> – north east of Stockholm. The plant has two boilers of 20 MW which burns wood chips </w:t>
      </w:r>
      <w:r w:rsidR="007166A8">
        <w:rPr>
          <w:bCs/>
          <w:sz w:val="28"/>
          <w:lang w:val="en-US" w:eastAsia="sv-SE"/>
        </w:rPr>
        <w:t xml:space="preserve">procured from nearby forests. </w:t>
      </w:r>
    </w:p>
    <w:p w14:paraId="5E527C8D" w14:textId="1D6AE71A" w:rsidR="00480602" w:rsidRDefault="005D65CA" w:rsidP="006D198C">
      <w:pPr>
        <w:rPr>
          <w:bCs/>
          <w:sz w:val="28"/>
          <w:lang w:val="en-US" w:eastAsia="sv-SE"/>
        </w:rPr>
      </w:pPr>
      <w:r w:rsidRPr="005D65CA">
        <w:rPr>
          <w:bCs/>
          <w:sz w:val="28"/>
          <w:lang w:val="en-US" w:eastAsia="sv-SE"/>
        </w:rPr>
        <w:t>“</w:t>
      </w:r>
      <w:r w:rsidRPr="005D65CA">
        <w:rPr>
          <w:bCs/>
          <w:i/>
          <w:iCs/>
          <w:sz w:val="28"/>
          <w:lang w:val="en-US" w:eastAsia="sv-SE"/>
        </w:rPr>
        <w:t>It was a nice opportunity for me to visit real sites and discuss with peopl</w:t>
      </w:r>
      <w:r>
        <w:rPr>
          <w:bCs/>
          <w:i/>
          <w:iCs/>
          <w:sz w:val="28"/>
          <w:lang w:val="en-US" w:eastAsia="sv-SE"/>
        </w:rPr>
        <w:t xml:space="preserve">e who were working there. </w:t>
      </w:r>
      <w:proofErr w:type="spellStart"/>
      <w:r>
        <w:rPr>
          <w:bCs/>
          <w:i/>
          <w:iCs/>
          <w:sz w:val="28"/>
          <w:lang w:val="en-US" w:eastAsia="sv-SE"/>
        </w:rPr>
        <w:t>Söder</w:t>
      </w:r>
      <w:r w:rsidR="00BB31DA">
        <w:rPr>
          <w:bCs/>
          <w:i/>
          <w:iCs/>
          <w:sz w:val="28"/>
          <w:lang w:val="en-US" w:eastAsia="sv-SE"/>
        </w:rPr>
        <w:t>e</w:t>
      </w:r>
      <w:r w:rsidRPr="005D65CA">
        <w:rPr>
          <w:bCs/>
          <w:i/>
          <w:iCs/>
          <w:sz w:val="28"/>
          <w:lang w:val="en-US" w:eastAsia="sv-SE"/>
        </w:rPr>
        <w:t>nergi’s</w:t>
      </w:r>
      <w:proofErr w:type="spellEnd"/>
      <w:r w:rsidRPr="005D65CA">
        <w:rPr>
          <w:bCs/>
          <w:i/>
          <w:iCs/>
          <w:sz w:val="28"/>
          <w:lang w:val="en-US" w:eastAsia="sv-SE"/>
        </w:rPr>
        <w:t xml:space="preserve"> tailor-made lo</w:t>
      </w:r>
      <w:bookmarkStart w:id="3" w:name="_GoBack"/>
      <w:bookmarkEnd w:id="3"/>
      <w:r w:rsidRPr="005D65CA">
        <w:rPr>
          <w:bCs/>
          <w:i/>
          <w:iCs/>
          <w:sz w:val="28"/>
          <w:lang w:val="en-US" w:eastAsia="sv-SE"/>
        </w:rPr>
        <w:t xml:space="preserve">ng-distance transportation was suggestive for the Japan’s conditions where large cities </w:t>
      </w:r>
      <w:r>
        <w:rPr>
          <w:bCs/>
          <w:i/>
          <w:iCs/>
          <w:sz w:val="28"/>
          <w:lang w:val="en-US" w:eastAsia="sv-SE"/>
        </w:rPr>
        <w:t>are</w:t>
      </w:r>
      <w:r w:rsidRPr="005D65CA">
        <w:rPr>
          <w:bCs/>
          <w:i/>
          <w:iCs/>
          <w:sz w:val="28"/>
          <w:lang w:val="en-US" w:eastAsia="sv-SE"/>
        </w:rPr>
        <w:t xml:space="preserve"> away from forest resources. Through discussion with </w:t>
      </w:r>
      <w:proofErr w:type="spellStart"/>
      <w:r w:rsidRPr="005D65CA">
        <w:rPr>
          <w:bCs/>
          <w:i/>
          <w:iCs/>
          <w:sz w:val="28"/>
          <w:lang w:val="en-US" w:eastAsia="sv-SE"/>
        </w:rPr>
        <w:t>Skogsindustrierna</w:t>
      </w:r>
      <w:proofErr w:type="spellEnd"/>
      <w:r w:rsidRPr="005D65CA">
        <w:rPr>
          <w:bCs/>
          <w:i/>
          <w:iCs/>
          <w:sz w:val="28"/>
          <w:lang w:val="en-US" w:eastAsia="sv-SE"/>
        </w:rPr>
        <w:t>, I realized again the importance of strong forestry sector for bioenergy development.”</w:t>
      </w:r>
      <w:r w:rsidRPr="005D65CA">
        <w:rPr>
          <w:bCs/>
          <w:sz w:val="28"/>
          <w:lang w:val="en-US" w:eastAsia="sv-SE"/>
        </w:rPr>
        <w:t xml:space="preserve"> – says Takanobu </w:t>
      </w:r>
      <w:proofErr w:type="spellStart"/>
      <w:r w:rsidRPr="005D65CA">
        <w:rPr>
          <w:bCs/>
          <w:sz w:val="28"/>
          <w:lang w:val="en-US" w:eastAsia="sv-SE"/>
        </w:rPr>
        <w:t>Aikawa</w:t>
      </w:r>
      <w:proofErr w:type="spellEnd"/>
      <w:r w:rsidRPr="005D65CA">
        <w:rPr>
          <w:bCs/>
          <w:sz w:val="28"/>
          <w:lang w:val="en-US" w:eastAsia="sv-SE"/>
        </w:rPr>
        <w:t>, Senior Researcher, Renewable Energy Institute, Japan.</w:t>
      </w:r>
    </w:p>
    <w:p w14:paraId="3A230C8F" w14:textId="25243C6E" w:rsidR="009E6D0F" w:rsidRDefault="00480602" w:rsidP="009E6D0F">
      <w:pPr>
        <w:rPr>
          <w:bCs/>
          <w:sz w:val="28"/>
          <w:lang w:val="en-US" w:eastAsia="sv-SE"/>
        </w:rPr>
      </w:pPr>
      <w:r>
        <w:rPr>
          <w:bCs/>
          <w:sz w:val="28"/>
          <w:lang w:val="en-US" w:eastAsia="sv-SE"/>
        </w:rPr>
        <w:t>A full summary of the study visits</w:t>
      </w:r>
      <w:r w:rsidR="003A102E">
        <w:rPr>
          <w:bCs/>
          <w:sz w:val="28"/>
          <w:lang w:val="en-US" w:eastAsia="sv-SE"/>
        </w:rPr>
        <w:t xml:space="preserve"> is available for members</w:t>
      </w:r>
      <w:r w:rsidR="009E6D0F">
        <w:rPr>
          <w:bCs/>
          <w:sz w:val="28"/>
          <w:lang w:val="en-US" w:eastAsia="sv-SE"/>
        </w:rPr>
        <w:t>. Please login here (</w:t>
      </w:r>
      <w:hyperlink r:id="rId8" w:history="1">
        <w:r w:rsidR="009E6D0F" w:rsidRPr="009E6D0F">
          <w:rPr>
            <w:rStyle w:val="Hyperlink"/>
            <w:bCs/>
            <w:sz w:val="28"/>
            <w:lang w:val="en-US" w:eastAsia="sv-SE"/>
          </w:rPr>
          <w:t>Link</w:t>
        </w:r>
      </w:hyperlink>
      <w:r w:rsidR="009E6D0F">
        <w:rPr>
          <w:bCs/>
          <w:sz w:val="28"/>
          <w:lang w:val="en-US" w:eastAsia="sv-SE"/>
        </w:rPr>
        <w:t>) and visit the mission reports section in Resources</w:t>
      </w:r>
      <w:bookmarkEnd w:id="0"/>
      <w:bookmarkEnd w:id="1"/>
      <w:bookmarkEnd w:id="2"/>
      <w:r w:rsidR="009E6D0F">
        <w:rPr>
          <w:bCs/>
          <w:sz w:val="28"/>
          <w:lang w:val="en-US" w:eastAsia="sv-SE"/>
        </w:rPr>
        <w:t xml:space="preserve">. </w:t>
      </w:r>
    </w:p>
    <w:p w14:paraId="2711BA64" w14:textId="6DA593D3" w:rsidR="009E6D0F" w:rsidRPr="00BB6F1B" w:rsidRDefault="009E6D0F" w:rsidP="009E6D0F">
      <w:pPr>
        <w:rPr>
          <w:b/>
          <w:lang w:val="en-GB"/>
        </w:rPr>
      </w:pPr>
      <w:r>
        <w:rPr>
          <w:bCs/>
          <w:sz w:val="28"/>
          <w:lang w:val="en-US" w:eastAsia="sv-SE"/>
        </w:rPr>
        <w:t>If you are interested to become a member, join here (</w:t>
      </w:r>
      <w:hyperlink r:id="rId9" w:history="1">
        <w:r w:rsidRPr="009E6D0F">
          <w:rPr>
            <w:rStyle w:val="Hyperlink"/>
            <w:bCs/>
            <w:sz w:val="28"/>
            <w:lang w:val="en-US" w:eastAsia="sv-SE"/>
          </w:rPr>
          <w:t>Link</w:t>
        </w:r>
      </w:hyperlink>
      <w:r>
        <w:rPr>
          <w:bCs/>
          <w:sz w:val="28"/>
          <w:lang w:val="en-US" w:eastAsia="sv-SE"/>
        </w:rPr>
        <w:t xml:space="preserve">). </w:t>
      </w:r>
    </w:p>
    <w:p w14:paraId="0079DEE6" w14:textId="1BEE2DD7" w:rsidR="00814D22" w:rsidRPr="00BB6F1B" w:rsidRDefault="009E6D0F" w:rsidP="005D65CA">
      <w:pPr>
        <w:rPr>
          <w:sz w:val="20"/>
          <w:lang w:val="en-GB"/>
        </w:rPr>
      </w:pPr>
      <w:r>
        <w:rPr>
          <w:b/>
          <w:lang w:val="en-GB"/>
        </w:rPr>
        <w:t>F</w:t>
      </w:r>
      <w:r w:rsidR="00082B19" w:rsidRPr="00BB6F1B">
        <w:rPr>
          <w:b/>
          <w:lang w:val="en-GB"/>
        </w:rPr>
        <w:t xml:space="preserve">or more information, please contact: </w:t>
      </w:r>
      <w:r w:rsidR="0033095F" w:rsidRPr="00BB6F1B">
        <w:rPr>
          <w:sz w:val="20"/>
          <w:lang w:val="en-GB"/>
        </w:rPr>
        <w:t>World Bioenergy Association</w:t>
      </w:r>
      <w:r w:rsidR="00AE05EA" w:rsidRPr="00BB6F1B">
        <w:rPr>
          <w:sz w:val="20"/>
          <w:lang w:val="en-GB"/>
        </w:rPr>
        <w:t xml:space="preserve"> (</w:t>
      </w:r>
      <w:hyperlink r:id="rId10" w:history="1">
        <w:r w:rsidR="00814D22" w:rsidRPr="00BB6F1B">
          <w:rPr>
            <w:rStyle w:val="Hyperlink"/>
            <w:sz w:val="20"/>
            <w:lang w:val="en-GB"/>
          </w:rPr>
          <w:t>info@worldbioenergy.org)</w:t>
        </w:r>
      </w:hyperlink>
    </w:p>
    <w:p w14:paraId="4BFF4EA0" w14:textId="4F2FC77B" w:rsidR="00C600E6" w:rsidRPr="00BB6F1B" w:rsidRDefault="00C600E6" w:rsidP="00814D22">
      <w:pPr>
        <w:spacing w:before="0" w:after="0"/>
        <w:rPr>
          <w:sz w:val="20"/>
          <w:lang w:val="en-GB"/>
        </w:rPr>
      </w:pPr>
      <w:r w:rsidRPr="00BB6F1B">
        <w:rPr>
          <w:rFonts w:eastAsia="Times New Roman"/>
          <w:i/>
          <w:iCs/>
          <w:u w:val="single"/>
          <w:lang w:val="en-GB" w:eastAsia="sv-SE"/>
        </w:rPr>
        <w:lastRenderedPageBreak/>
        <w:t>About the WBA</w:t>
      </w:r>
    </w:p>
    <w:p w14:paraId="0C549F60" w14:textId="2572D23C" w:rsidR="00AE05EA" w:rsidRPr="00BB6F1B" w:rsidRDefault="00C600E6" w:rsidP="00384D28">
      <w:pPr>
        <w:rPr>
          <w:rFonts w:eastAsia="Times New Roman"/>
          <w:i/>
          <w:iCs/>
          <w:lang w:val="en-GB" w:eastAsia="sv-SE"/>
        </w:rPr>
      </w:pPr>
      <w:r w:rsidRPr="00BB6F1B">
        <w:rPr>
          <w:rFonts w:eastAsia="Times New Roman"/>
          <w:i/>
          <w:iCs/>
          <w:lang w:val="en-GB" w:eastAsia="sv-SE"/>
        </w:rPr>
        <w:t>The World Bioenergy Association (WBA) is the global organization dedicated to supporting and representing the wide range of actors in the bioenergy sector. Its members include national and regional bioenergy organizations, institutions, companies and individuals. The purpose of WBA is to promote the increasing utilization of bioenergy globally in an efficient, sustainable, economic and environmentally friendly way.</w:t>
      </w:r>
      <w:r w:rsidR="00AE05EA" w:rsidRPr="00BB6F1B">
        <w:rPr>
          <w:rFonts w:eastAsia="Times New Roman"/>
          <w:i/>
          <w:iCs/>
          <w:lang w:val="en-GB" w:eastAsia="sv-SE"/>
        </w:rPr>
        <w:t xml:space="preserve"> </w:t>
      </w:r>
      <w:r w:rsidRPr="00BB6F1B">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r w:rsidR="001277BC" w:rsidRPr="00BB6F1B">
        <w:rPr>
          <w:rFonts w:eastAsia="Times New Roman"/>
          <w:i/>
          <w:iCs/>
          <w:lang w:val="en-GB" w:eastAsia="sv-SE"/>
        </w:rPr>
        <w:t xml:space="preserve"> </w:t>
      </w:r>
    </w:p>
    <w:sectPr w:rsidR="00AE05EA" w:rsidRPr="00BB6F1B" w:rsidSect="009F53E7">
      <w:headerReference w:type="default" r:id="rId11"/>
      <w:headerReference w:type="first" r:id="rId12"/>
      <w:footerReference w:type="first" r:id="rId13"/>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B850E" w14:textId="77777777" w:rsidR="002910E7" w:rsidRDefault="002910E7" w:rsidP="006D3F48">
      <w:r>
        <w:separator/>
      </w:r>
    </w:p>
  </w:endnote>
  <w:endnote w:type="continuationSeparator" w:id="0">
    <w:p w14:paraId="316091C2" w14:textId="77777777" w:rsidR="002910E7" w:rsidRDefault="002910E7"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5C0732" w:rsidRPr="00A93E3A" w:rsidRDefault="005C0732" w:rsidP="004D7109">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5C0732" w:rsidRPr="00A93E3A" w:rsidRDefault="005C0732" w:rsidP="004D7109">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5C0732" w:rsidRPr="006068A0" w:rsidRDefault="005C0732" w:rsidP="004D7109">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BA4480D" w14:textId="28772D8F" w:rsidR="005C0732" w:rsidRPr="004D7109" w:rsidRDefault="005C0732" w:rsidP="004D7109">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Pr>
        <w:rFonts w:ascii="Arial Narrow" w:eastAsia="MS Mincho" w:hAnsi="Arial Narrow"/>
        <w:bCs/>
        <w:color w:val="007A6F"/>
        <w:sz w:val="18"/>
        <w:szCs w:val="18"/>
        <w:lang w:val="sv-SE" w:eastAsia="sv-SE"/>
      </w:rPr>
      <w:t xml:space="preserve"> </w:t>
    </w:r>
    <w:r w:rsidRPr="00AE05EA">
      <w:rPr>
        <w:rFonts w:ascii="Arial Narrow" w:eastAsia="MS Mincho" w:hAnsi="Arial Narrow"/>
        <w:bCs/>
        <w:color w:val="007A6F"/>
        <w:sz w:val="18"/>
        <w:szCs w:val="18"/>
        <w:u w:val="single"/>
        <w:lang w:val="sv-SE" w:eastAsia="sv-SE"/>
      </w:rPr>
      <w:t>www.worldbioenergy.org</w:t>
    </w:r>
    <w:r w:rsidR="00AE05EA">
      <w:rPr>
        <w:rFonts w:ascii="Arial Narrow" w:eastAsia="MS Mincho" w:hAnsi="Arial Narrow"/>
        <w:bCs/>
        <w:color w:val="007A6F"/>
        <w:sz w:val="18"/>
        <w:szCs w:val="18"/>
        <w:lang w:val="sv-SE" w:eastAsia="sv-S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E7D71" w14:textId="77777777" w:rsidR="002910E7" w:rsidRDefault="002910E7" w:rsidP="006D3F48">
      <w:r>
        <w:separator/>
      </w:r>
    </w:p>
  </w:footnote>
  <w:footnote w:type="continuationSeparator" w:id="0">
    <w:p w14:paraId="2B50523D" w14:textId="77777777" w:rsidR="002910E7" w:rsidRDefault="002910E7"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28E4E449" w:rsidR="005C0732" w:rsidRPr="00384D28" w:rsidRDefault="005C0732"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C63D" w14:textId="16F1057A" w:rsidR="00D15F5A" w:rsidRDefault="00D15F5A">
    <w:pPr>
      <w:pStyle w:val="Header"/>
    </w:pPr>
    <w:r>
      <w:rPr>
        <w:noProof/>
        <w:lang w:val="en-GB" w:eastAsia="en-GB"/>
      </w:rPr>
      <w:drawing>
        <wp:inline distT="0" distB="0" distL="0" distR="0" wp14:anchorId="7CA7793E" wp14:editId="73D91B6B">
          <wp:extent cx="1308735" cy="906439"/>
          <wp:effectExtent l="0" t="0" r="1206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372198" cy="95039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nsid w:val="28C5530A"/>
    <w:multiLevelType w:val="hybridMultilevel"/>
    <w:tmpl w:val="6E82E9CE"/>
    <w:lvl w:ilvl="0" w:tplc="1932F67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3457E"/>
    <w:multiLevelType w:val="hybridMultilevel"/>
    <w:tmpl w:val="68388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401DFC"/>
    <w:multiLevelType w:val="hybridMultilevel"/>
    <w:tmpl w:val="28442AA0"/>
    <w:lvl w:ilvl="0" w:tplc="07CC6458">
      <w:start w:val="12"/>
      <w:numFmt w:val="bullet"/>
      <w:lvlText w:val="-"/>
      <w:lvlJc w:val="left"/>
      <w:pPr>
        <w:ind w:left="360" w:hanging="360"/>
      </w:pPr>
      <w:rPr>
        <w:rFonts w:ascii="Times" w:eastAsiaTheme="minorHAnsi" w:hAnsi="Time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12"/>
  </w:num>
  <w:num w:numId="6">
    <w:abstractNumId w:val="11"/>
  </w:num>
  <w:num w:numId="7">
    <w:abstractNumId w:val="0"/>
  </w:num>
  <w:num w:numId="8">
    <w:abstractNumId w:val="8"/>
  </w:num>
  <w:num w:numId="9">
    <w:abstractNumId w:val="9"/>
  </w:num>
  <w:num w:numId="10">
    <w:abstractNumId w:val="6"/>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17B3"/>
    <w:rsid w:val="0000237C"/>
    <w:rsid w:val="00002CD1"/>
    <w:rsid w:val="000109A8"/>
    <w:rsid w:val="00011C63"/>
    <w:rsid w:val="00014CB4"/>
    <w:rsid w:val="0001678F"/>
    <w:rsid w:val="000239CD"/>
    <w:rsid w:val="00025F2B"/>
    <w:rsid w:val="00034A14"/>
    <w:rsid w:val="00060AE8"/>
    <w:rsid w:val="00061D09"/>
    <w:rsid w:val="00063466"/>
    <w:rsid w:val="00067B00"/>
    <w:rsid w:val="000715CC"/>
    <w:rsid w:val="00082B19"/>
    <w:rsid w:val="000B31FC"/>
    <w:rsid w:val="000C6215"/>
    <w:rsid w:val="000D070E"/>
    <w:rsid w:val="000D3C3A"/>
    <w:rsid w:val="000D5A4A"/>
    <w:rsid w:val="000E0C64"/>
    <w:rsid w:val="000E3413"/>
    <w:rsid w:val="000E739D"/>
    <w:rsid w:val="000E73A0"/>
    <w:rsid w:val="00100255"/>
    <w:rsid w:val="0010331E"/>
    <w:rsid w:val="00103388"/>
    <w:rsid w:val="00116671"/>
    <w:rsid w:val="001249DA"/>
    <w:rsid w:val="001277BC"/>
    <w:rsid w:val="001426DA"/>
    <w:rsid w:val="001451E5"/>
    <w:rsid w:val="001601B3"/>
    <w:rsid w:val="0016225B"/>
    <w:rsid w:val="00163185"/>
    <w:rsid w:val="001706F8"/>
    <w:rsid w:val="001768EC"/>
    <w:rsid w:val="001809B8"/>
    <w:rsid w:val="0019372F"/>
    <w:rsid w:val="0019512F"/>
    <w:rsid w:val="001B6128"/>
    <w:rsid w:val="001D1A98"/>
    <w:rsid w:val="001E5EA1"/>
    <w:rsid w:val="002140AB"/>
    <w:rsid w:val="00214BF9"/>
    <w:rsid w:val="002221B0"/>
    <w:rsid w:val="00232044"/>
    <w:rsid w:val="00234E21"/>
    <w:rsid w:val="00235844"/>
    <w:rsid w:val="00244F52"/>
    <w:rsid w:val="002452D2"/>
    <w:rsid w:val="00253BA9"/>
    <w:rsid w:val="00256409"/>
    <w:rsid w:val="00260357"/>
    <w:rsid w:val="00262BA1"/>
    <w:rsid w:val="002718DA"/>
    <w:rsid w:val="00273246"/>
    <w:rsid w:val="00281DA4"/>
    <w:rsid w:val="002910E7"/>
    <w:rsid w:val="00291AFB"/>
    <w:rsid w:val="00295C10"/>
    <w:rsid w:val="002A2C25"/>
    <w:rsid w:val="002D24D2"/>
    <w:rsid w:val="002D4CD0"/>
    <w:rsid w:val="002F745E"/>
    <w:rsid w:val="00302C6C"/>
    <w:rsid w:val="00304B14"/>
    <w:rsid w:val="003233F5"/>
    <w:rsid w:val="0033095F"/>
    <w:rsid w:val="003333F1"/>
    <w:rsid w:val="00336878"/>
    <w:rsid w:val="003628C1"/>
    <w:rsid w:val="003673E2"/>
    <w:rsid w:val="00367880"/>
    <w:rsid w:val="0037117A"/>
    <w:rsid w:val="00384D28"/>
    <w:rsid w:val="003A102E"/>
    <w:rsid w:val="003C69A1"/>
    <w:rsid w:val="003D5190"/>
    <w:rsid w:val="003D5E1B"/>
    <w:rsid w:val="003D7974"/>
    <w:rsid w:val="003E614E"/>
    <w:rsid w:val="003F1C45"/>
    <w:rsid w:val="003F553E"/>
    <w:rsid w:val="003F6DF5"/>
    <w:rsid w:val="00403F6C"/>
    <w:rsid w:val="004041A0"/>
    <w:rsid w:val="00431215"/>
    <w:rsid w:val="0043345A"/>
    <w:rsid w:val="004418F8"/>
    <w:rsid w:val="0044213F"/>
    <w:rsid w:val="00445540"/>
    <w:rsid w:val="004736D9"/>
    <w:rsid w:val="004758AA"/>
    <w:rsid w:val="0047641D"/>
    <w:rsid w:val="004803EA"/>
    <w:rsid w:val="00480602"/>
    <w:rsid w:val="00485E6F"/>
    <w:rsid w:val="00491B94"/>
    <w:rsid w:val="00493A1A"/>
    <w:rsid w:val="0049729E"/>
    <w:rsid w:val="004A01FF"/>
    <w:rsid w:val="004A3266"/>
    <w:rsid w:val="004B3588"/>
    <w:rsid w:val="004B42FF"/>
    <w:rsid w:val="004C7F92"/>
    <w:rsid w:val="004D28DA"/>
    <w:rsid w:val="004D45AC"/>
    <w:rsid w:val="004D7109"/>
    <w:rsid w:val="005213E0"/>
    <w:rsid w:val="00523B2F"/>
    <w:rsid w:val="00540E6F"/>
    <w:rsid w:val="00552160"/>
    <w:rsid w:val="00552832"/>
    <w:rsid w:val="00553482"/>
    <w:rsid w:val="0055425E"/>
    <w:rsid w:val="005635FB"/>
    <w:rsid w:val="00563B09"/>
    <w:rsid w:val="00571B2E"/>
    <w:rsid w:val="005732C7"/>
    <w:rsid w:val="005740EB"/>
    <w:rsid w:val="005750D8"/>
    <w:rsid w:val="00585BE7"/>
    <w:rsid w:val="00592749"/>
    <w:rsid w:val="005A57D7"/>
    <w:rsid w:val="005A6FCF"/>
    <w:rsid w:val="005C0732"/>
    <w:rsid w:val="005D65CA"/>
    <w:rsid w:val="005E1F03"/>
    <w:rsid w:val="00604BF8"/>
    <w:rsid w:val="006068A0"/>
    <w:rsid w:val="00643361"/>
    <w:rsid w:val="0064413A"/>
    <w:rsid w:val="006541EC"/>
    <w:rsid w:val="00671E33"/>
    <w:rsid w:val="0067246C"/>
    <w:rsid w:val="0067569E"/>
    <w:rsid w:val="006757F3"/>
    <w:rsid w:val="00677DBF"/>
    <w:rsid w:val="006872F8"/>
    <w:rsid w:val="00694F94"/>
    <w:rsid w:val="006968C4"/>
    <w:rsid w:val="006A34B0"/>
    <w:rsid w:val="006B2CB0"/>
    <w:rsid w:val="006C1036"/>
    <w:rsid w:val="006C3B91"/>
    <w:rsid w:val="006D198C"/>
    <w:rsid w:val="006D20A1"/>
    <w:rsid w:val="006D3EF3"/>
    <w:rsid w:val="006D3F48"/>
    <w:rsid w:val="006E54FB"/>
    <w:rsid w:val="006F00C9"/>
    <w:rsid w:val="0070492A"/>
    <w:rsid w:val="007121B6"/>
    <w:rsid w:val="007166A8"/>
    <w:rsid w:val="0073333D"/>
    <w:rsid w:val="00733A33"/>
    <w:rsid w:val="00744BE8"/>
    <w:rsid w:val="0075021C"/>
    <w:rsid w:val="007705E1"/>
    <w:rsid w:val="00786D7C"/>
    <w:rsid w:val="00792599"/>
    <w:rsid w:val="007A04A2"/>
    <w:rsid w:val="007A67C1"/>
    <w:rsid w:val="007C00BB"/>
    <w:rsid w:val="007C0C6E"/>
    <w:rsid w:val="007C647F"/>
    <w:rsid w:val="007D07A8"/>
    <w:rsid w:val="007D3C64"/>
    <w:rsid w:val="007E25E1"/>
    <w:rsid w:val="007E29BD"/>
    <w:rsid w:val="007F186D"/>
    <w:rsid w:val="007F297B"/>
    <w:rsid w:val="007F67EF"/>
    <w:rsid w:val="00814D22"/>
    <w:rsid w:val="00815A6D"/>
    <w:rsid w:val="00815DDF"/>
    <w:rsid w:val="0083595D"/>
    <w:rsid w:val="00836843"/>
    <w:rsid w:val="00841651"/>
    <w:rsid w:val="00860944"/>
    <w:rsid w:val="00871945"/>
    <w:rsid w:val="008740A6"/>
    <w:rsid w:val="00874881"/>
    <w:rsid w:val="0088042B"/>
    <w:rsid w:val="00881DDB"/>
    <w:rsid w:val="008849D7"/>
    <w:rsid w:val="00886DA9"/>
    <w:rsid w:val="0089580E"/>
    <w:rsid w:val="008A32E5"/>
    <w:rsid w:val="008A6265"/>
    <w:rsid w:val="008B0807"/>
    <w:rsid w:val="008B4BC5"/>
    <w:rsid w:val="008B6BF2"/>
    <w:rsid w:val="008C79A0"/>
    <w:rsid w:val="008D0773"/>
    <w:rsid w:val="008D69B5"/>
    <w:rsid w:val="008F5560"/>
    <w:rsid w:val="008F7F0D"/>
    <w:rsid w:val="0090268E"/>
    <w:rsid w:val="009027CE"/>
    <w:rsid w:val="00907F01"/>
    <w:rsid w:val="00920EC5"/>
    <w:rsid w:val="00921012"/>
    <w:rsid w:val="0093727F"/>
    <w:rsid w:val="00947A61"/>
    <w:rsid w:val="00952750"/>
    <w:rsid w:val="009600C4"/>
    <w:rsid w:val="00982535"/>
    <w:rsid w:val="00983A47"/>
    <w:rsid w:val="00991941"/>
    <w:rsid w:val="00993DC8"/>
    <w:rsid w:val="0099563A"/>
    <w:rsid w:val="009B0299"/>
    <w:rsid w:val="009C58E2"/>
    <w:rsid w:val="009D4408"/>
    <w:rsid w:val="009E5C35"/>
    <w:rsid w:val="009E6D0F"/>
    <w:rsid w:val="009F53E7"/>
    <w:rsid w:val="00A10130"/>
    <w:rsid w:val="00A25457"/>
    <w:rsid w:val="00A3180A"/>
    <w:rsid w:val="00A4004A"/>
    <w:rsid w:val="00A402D1"/>
    <w:rsid w:val="00A41083"/>
    <w:rsid w:val="00A473F0"/>
    <w:rsid w:val="00A517CE"/>
    <w:rsid w:val="00A61D01"/>
    <w:rsid w:val="00A719C9"/>
    <w:rsid w:val="00A93E3A"/>
    <w:rsid w:val="00A946F5"/>
    <w:rsid w:val="00A94B12"/>
    <w:rsid w:val="00AA616D"/>
    <w:rsid w:val="00AB2A0C"/>
    <w:rsid w:val="00AB6D38"/>
    <w:rsid w:val="00AC05BC"/>
    <w:rsid w:val="00AC67C4"/>
    <w:rsid w:val="00AC769A"/>
    <w:rsid w:val="00AD1810"/>
    <w:rsid w:val="00AD542E"/>
    <w:rsid w:val="00AE05EA"/>
    <w:rsid w:val="00AF6DF6"/>
    <w:rsid w:val="00B03836"/>
    <w:rsid w:val="00B362B1"/>
    <w:rsid w:val="00B36395"/>
    <w:rsid w:val="00B406BB"/>
    <w:rsid w:val="00B417DD"/>
    <w:rsid w:val="00B65881"/>
    <w:rsid w:val="00B76D88"/>
    <w:rsid w:val="00B83502"/>
    <w:rsid w:val="00B869B3"/>
    <w:rsid w:val="00BA06EE"/>
    <w:rsid w:val="00BA1A62"/>
    <w:rsid w:val="00BA6F5E"/>
    <w:rsid w:val="00BB1932"/>
    <w:rsid w:val="00BB31DA"/>
    <w:rsid w:val="00BB6F1B"/>
    <w:rsid w:val="00BB7CC9"/>
    <w:rsid w:val="00BE53B4"/>
    <w:rsid w:val="00C00BC4"/>
    <w:rsid w:val="00C02EEF"/>
    <w:rsid w:val="00C06036"/>
    <w:rsid w:val="00C121D8"/>
    <w:rsid w:val="00C311F0"/>
    <w:rsid w:val="00C600E6"/>
    <w:rsid w:val="00C629F0"/>
    <w:rsid w:val="00C639F0"/>
    <w:rsid w:val="00C67301"/>
    <w:rsid w:val="00C70023"/>
    <w:rsid w:val="00C746D1"/>
    <w:rsid w:val="00C819CD"/>
    <w:rsid w:val="00C93BDB"/>
    <w:rsid w:val="00CA1822"/>
    <w:rsid w:val="00CA70E0"/>
    <w:rsid w:val="00CB237B"/>
    <w:rsid w:val="00CB581E"/>
    <w:rsid w:val="00CC6573"/>
    <w:rsid w:val="00D1317E"/>
    <w:rsid w:val="00D138B2"/>
    <w:rsid w:val="00D15F5A"/>
    <w:rsid w:val="00D2041E"/>
    <w:rsid w:val="00D3242E"/>
    <w:rsid w:val="00D41145"/>
    <w:rsid w:val="00D4573B"/>
    <w:rsid w:val="00D4785E"/>
    <w:rsid w:val="00D6426C"/>
    <w:rsid w:val="00D64D76"/>
    <w:rsid w:val="00DA3A4D"/>
    <w:rsid w:val="00DA5E2A"/>
    <w:rsid w:val="00DA6323"/>
    <w:rsid w:val="00DA7D29"/>
    <w:rsid w:val="00DB4D21"/>
    <w:rsid w:val="00DB7030"/>
    <w:rsid w:val="00DC0974"/>
    <w:rsid w:val="00DC43F6"/>
    <w:rsid w:val="00DD4353"/>
    <w:rsid w:val="00DE2761"/>
    <w:rsid w:val="00E03A60"/>
    <w:rsid w:val="00E06748"/>
    <w:rsid w:val="00E147B1"/>
    <w:rsid w:val="00E158CD"/>
    <w:rsid w:val="00E20C3F"/>
    <w:rsid w:val="00E33CAC"/>
    <w:rsid w:val="00E34715"/>
    <w:rsid w:val="00E373D0"/>
    <w:rsid w:val="00E52AB1"/>
    <w:rsid w:val="00E6377E"/>
    <w:rsid w:val="00E70A6F"/>
    <w:rsid w:val="00E82470"/>
    <w:rsid w:val="00E850AD"/>
    <w:rsid w:val="00E93EAC"/>
    <w:rsid w:val="00E9692E"/>
    <w:rsid w:val="00E97CB0"/>
    <w:rsid w:val="00EA2229"/>
    <w:rsid w:val="00EA2BF1"/>
    <w:rsid w:val="00EA725A"/>
    <w:rsid w:val="00EB0547"/>
    <w:rsid w:val="00EC76F1"/>
    <w:rsid w:val="00ED4D87"/>
    <w:rsid w:val="00ED5BD5"/>
    <w:rsid w:val="00EE5910"/>
    <w:rsid w:val="00F02378"/>
    <w:rsid w:val="00F043D7"/>
    <w:rsid w:val="00F07A4E"/>
    <w:rsid w:val="00F11260"/>
    <w:rsid w:val="00F12C79"/>
    <w:rsid w:val="00F20278"/>
    <w:rsid w:val="00F233B6"/>
    <w:rsid w:val="00F23CBA"/>
    <w:rsid w:val="00F31712"/>
    <w:rsid w:val="00F31ABC"/>
    <w:rsid w:val="00F3520D"/>
    <w:rsid w:val="00F40586"/>
    <w:rsid w:val="00F46CA8"/>
    <w:rsid w:val="00F63286"/>
    <w:rsid w:val="00F70964"/>
    <w:rsid w:val="00F71946"/>
    <w:rsid w:val="00F77219"/>
    <w:rsid w:val="00F7766C"/>
    <w:rsid w:val="00F80FA4"/>
    <w:rsid w:val="00F87C8F"/>
    <w:rsid w:val="00FA1413"/>
    <w:rsid w:val="00FA56F8"/>
    <w:rsid w:val="00FB45A7"/>
    <w:rsid w:val="00FB541A"/>
    <w:rsid w:val="00FC2A15"/>
    <w:rsid w:val="00FC6B25"/>
    <w:rsid w:val="00FD65ED"/>
    <w:rsid w:val="00FD6FB3"/>
    <w:rsid w:val="00FE601F"/>
    <w:rsid w:val="00FF186B"/>
    <w:rsid w:val="00FF6FFC"/>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725A"/>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6233">
      <w:bodyDiv w:val="1"/>
      <w:marLeft w:val="0"/>
      <w:marRight w:val="0"/>
      <w:marTop w:val="0"/>
      <w:marBottom w:val="0"/>
      <w:divBdr>
        <w:top w:val="none" w:sz="0" w:space="0" w:color="auto"/>
        <w:left w:val="none" w:sz="0" w:space="0" w:color="auto"/>
        <w:bottom w:val="none" w:sz="0" w:space="0" w:color="auto"/>
        <w:right w:val="none" w:sz="0" w:space="0" w:color="auto"/>
      </w:divBdr>
    </w:div>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513106128">
      <w:bodyDiv w:val="1"/>
      <w:marLeft w:val="0"/>
      <w:marRight w:val="0"/>
      <w:marTop w:val="0"/>
      <w:marBottom w:val="0"/>
      <w:divBdr>
        <w:top w:val="none" w:sz="0" w:space="0" w:color="auto"/>
        <w:left w:val="none" w:sz="0" w:space="0" w:color="auto"/>
        <w:bottom w:val="none" w:sz="0" w:space="0" w:color="auto"/>
        <w:right w:val="none" w:sz="0" w:space="0" w:color="auto"/>
      </w:divBdr>
    </w:div>
    <w:div w:id="672537534">
      <w:bodyDiv w:val="1"/>
      <w:marLeft w:val="0"/>
      <w:marRight w:val="0"/>
      <w:marTop w:val="0"/>
      <w:marBottom w:val="0"/>
      <w:divBdr>
        <w:top w:val="none" w:sz="0" w:space="0" w:color="auto"/>
        <w:left w:val="none" w:sz="0" w:space="0" w:color="auto"/>
        <w:bottom w:val="none" w:sz="0" w:space="0" w:color="auto"/>
        <w:right w:val="none" w:sz="0" w:space="0" w:color="auto"/>
      </w:divBdr>
      <w:divsChild>
        <w:div w:id="1051341779">
          <w:marLeft w:val="0"/>
          <w:marRight w:val="0"/>
          <w:marTop w:val="0"/>
          <w:marBottom w:val="0"/>
          <w:divBdr>
            <w:top w:val="none" w:sz="0" w:space="0" w:color="auto"/>
            <w:left w:val="none" w:sz="0" w:space="0" w:color="auto"/>
            <w:bottom w:val="none" w:sz="0" w:space="0" w:color="auto"/>
            <w:right w:val="none" w:sz="0" w:space="0" w:color="auto"/>
          </w:divBdr>
          <w:divsChild>
            <w:div w:id="1940719591">
              <w:marLeft w:val="0"/>
              <w:marRight w:val="0"/>
              <w:marTop w:val="0"/>
              <w:marBottom w:val="0"/>
              <w:divBdr>
                <w:top w:val="none" w:sz="0" w:space="0" w:color="auto"/>
                <w:left w:val="none" w:sz="0" w:space="0" w:color="auto"/>
                <w:bottom w:val="none" w:sz="0" w:space="0" w:color="auto"/>
                <w:right w:val="none" w:sz="0" w:space="0" w:color="auto"/>
              </w:divBdr>
            </w:div>
          </w:divsChild>
        </w:div>
        <w:div w:id="1264998844">
          <w:marLeft w:val="0"/>
          <w:marRight w:val="0"/>
          <w:marTop w:val="0"/>
          <w:marBottom w:val="0"/>
          <w:divBdr>
            <w:top w:val="none" w:sz="0" w:space="0" w:color="auto"/>
            <w:left w:val="none" w:sz="0" w:space="0" w:color="auto"/>
            <w:bottom w:val="none" w:sz="0" w:space="0" w:color="auto"/>
            <w:right w:val="none" w:sz="0" w:space="0" w:color="auto"/>
          </w:divBdr>
          <w:divsChild>
            <w:div w:id="275258395">
              <w:marLeft w:val="0"/>
              <w:marRight w:val="0"/>
              <w:marTop w:val="0"/>
              <w:marBottom w:val="0"/>
              <w:divBdr>
                <w:top w:val="none" w:sz="0" w:space="0" w:color="auto"/>
                <w:left w:val="none" w:sz="0" w:space="0" w:color="auto"/>
                <w:bottom w:val="none" w:sz="0" w:space="0" w:color="auto"/>
                <w:right w:val="none" w:sz="0" w:space="0" w:color="auto"/>
              </w:divBdr>
              <w:divsChild>
                <w:div w:id="933438961">
                  <w:marLeft w:val="0"/>
                  <w:marRight w:val="0"/>
                  <w:marTop w:val="0"/>
                  <w:marBottom w:val="0"/>
                  <w:divBdr>
                    <w:top w:val="none" w:sz="0" w:space="0" w:color="auto"/>
                    <w:left w:val="none" w:sz="0" w:space="0" w:color="auto"/>
                    <w:bottom w:val="none" w:sz="0" w:space="0" w:color="auto"/>
                    <w:right w:val="none" w:sz="0" w:space="0" w:color="auto"/>
                  </w:divBdr>
                  <w:divsChild>
                    <w:div w:id="12269957">
                      <w:marLeft w:val="0"/>
                      <w:marRight w:val="0"/>
                      <w:marTop w:val="0"/>
                      <w:marBottom w:val="0"/>
                      <w:divBdr>
                        <w:top w:val="none" w:sz="0" w:space="0" w:color="auto"/>
                        <w:left w:val="none" w:sz="0" w:space="0" w:color="auto"/>
                        <w:bottom w:val="none" w:sz="0" w:space="0" w:color="auto"/>
                        <w:right w:val="none" w:sz="0" w:space="0" w:color="auto"/>
                      </w:divBdr>
                      <w:divsChild>
                        <w:div w:id="2038235616">
                          <w:marLeft w:val="0"/>
                          <w:marRight w:val="0"/>
                          <w:marTop w:val="0"/>
                          <w:marBottom w:val="0"/>
                          <w:divBdr>
                            <w:top w:val="none" w:sz="0" w:space="0" w:color="auto"/>
                            <w:left w:val="none" w:sz="0" w:space="0" w:color="auto"/>
                            <w:bottom w:val="none" w:sz="0" w:space="0" w:color="auto"/>
                            <w:right w:val="none" w:sz="0" w:space="0" w:color="auto"/>
                          </w:divBdr>
                          <w:divsChild>
                            <w:div w:id="11749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127056">
      <w:bodyDiv w:val="1"/>
      <w:marLeft w:val="0"/>
      <w:marRight w:val="0"/>
      <w:marTop w:val="0"/>
      <w:marBottom w:val="0"/>
      <w:divBdr>
        <w:top w:val="none" w:sz="0" w:space="0" w:color="auto"/>
        <w:left w:val="none" w:sz="0" w:space="0" w:color="auto"/>
        <w:bottom w:val="none" w:sz="0" w:space="0" w:color="auto"/>
        <w:right w:val="none" w:sz="0" w:space="0" w:color="auto"/>
      </w:divBdr>
      <w:divsChild>
        <w:div w:id="1850099008">
          <w:marLeft w:val="0"/>
          <w:marRight w:val="0"/>
          <w:marTop w:val="0"/>
          <w:marBottom w:val="0"/>
          <w:divBdr>
            <w:top w:val="none" w:sz="0" w:space="0" w:color="auto"/>
            <w:left w:val="none" w:sz="0" w:space="0" w:color="auto"/>
            <w:bottom w:val="none" w:sz="0" w:space="0" w:color="auto"/>
            <w:right w:val="none" w:sz="0" w:space="0" w:color="auto"/>
          </w:divBdr>
          <w:divsChild>
            <w:div w:id="380982838">
              <w:marLeft w:val="0"/>
              <w:marRight w:val="0"/>
              <w:marTop w:val="0"/>
              <w:marBottom w:val="0"/>
              <w:divBdr>
                <w:top w:val="none" w:sz="0" w:space="0" w:color="auto"/>
                <w:left w:val="none" w:sz="0" w:space="0" w:color="auto"/>
                <w:bottom w:val="none" w:sz="0" w:space="0" w:color="auto"/>
                <w:right w:val="none" w:sz="0" w:space="0" w:color="auto"/>
              </w:divBdr>
              <w:divsChild>
                <w:div w:id="570382680">
                  <w:marLeft w:val="0"/>
                  <w:marRight w:val="0"/>
                  <w:marTop w:val="0"/>
                  <w:marBottom w:val="0"/>
                  <w:divBdr>
                    <w:top w:val="none" w:sz="0" w:space="0" w:color="auto"/>
                    <w:left w:val="none" w:sz="0" w:space="0" w:color="auto"/>
                    <w:bottom w:val="none" w:sz="0" w:space="0" w:color="auto"/>
                    <w:right w:val="none" w:sz="0" w:space="0" w:color="auto"/>
                  </w:divBdr>
                  <w:divsChild>
                    <w:div w:id="14861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 w:id="1334920485">
      <w:bodyDiv w:val="1"/>
      <w:marLeft w:val="0"/>
      <w:marRight w:val="0"/>
      <w:marTop w:val="0"/>
      <w:marBottom w:val="0"/>
      <w:divBdr>
        <w:top w:val="none" w:sz="0" w:space="0" w:color="auto"/>
        <w:left w:val="none" w:sz="0" w:space="0" w:color="auto"/>
        <w:bottom w:val="none" w:sz="0" w:space="0" w:color="auto"/>
        <w:right w:val="none" w:sz="0" w:space="0" w:color="auto"/>
      </w:divBdr>
    </w:div>
    <w:div w:id="1528904420">
      <w:bodyDiv w:val="1"/>
      <w:marLeft w:val="0"/>
      <w:marRight w:val="0"/>
      <w:marTop w:val="0"/>
      <w:marBottom w:val="0"/>
      <w:divBdr>
        <w:top w:val="none" w:sz="0" w:space="0" w:color="auto"/>
        <w:left w:val="none" w:sz="0" w:space="0" w:color="auto"/>
        <w:bottom w:val="none" w:sz="0" w:space="0" w:color="auto"/>
        <w:right w:val="none" w:sz="0" w:space="0" w:color="auto"/>
      </w:divBdr>
    </w:div>
    <w:div w:id="1598489013">
      <w:bodyDiv w:val="1"/>
      <w:marLeft w:val="0"/>
      <w:marRight w:val="0"/>
      <w:marTop w:val="0"/>
      <w:marBottom w:val="0"/>
      <w:divBdr>
        <w:top w:val="none" w:sz="0" w:space="0" w:color="auto"/>
        <w:left w:val="none" w:sz="0" w:space="0" w:color="auto"/>
        <w:bottom w:val="none" w:sz="0" w:space="0" w:color="auto"/>
        <w:right w:val="none" w:sz="0" w:space="0" w:color="auto"/>
      </w:divBdr>
    </w:div>
    <w:div w:id="16232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orldbioenergy.org/log-in" TargetMode="External"/><Relationship Id="rId9" Type="http://schemas.openxmlformats.org/officeDocument/2006/relationships/hyperlink" Target="http://worldbioenergy.org/join-us" TargetMode="External"/><Relationship Id="rId10" Type="http://schemas.openxmlformats.org/officeDocument/2006/relationships/hyperlink" Target="mailto:info@worldbioenerg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C6138542-801E-2B4F-89F6-0A44A78E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509</Words>
  <Characters>2903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3406</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11</cp:revision>
  <cp:lastPrinted>2016-06-07T12:58:00Z</cp:lastPrinted>
  <dcterms:created xsi:type="dcterms:W3CDTF">2017-11-26T17:45:00Z</dcterms:created>
  <dcterms:modified xsi:type="dcterms:W3CDTF">2017-11-29T08:40:00Z</dcterms:modified>
</cp:coreProperties>
</file>