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F1029" w14:textId="32D91988" w:rsidR="006D3F48" w:rsidRPr="008D0773" w:rsidRDefault="00552832" w:rsidP="00384D28">
      <w:pPr>
        <w:rPr>
          <w:b/>
          <w:lang w:val="en-GB" w:eastAsia="sv-SE"/>
        </w:rPr>
      </w:pPr>
      <w:r>
        <w:rPr>
          <w:b/>
          <w:lang w:val="en-GB" w:eastAsia="sv-SE"/>
        </w:rPr>
        <w:t>O</w:t>
      </w:r>
      <w:r w:rsidR="00002CD1">
        <w:rPr>
          <w:b/>
          <w:lang w:val="en-GB" w:eastAsia="sv-SE"/>
        </w:rPr>
        <w:t>ctober 6</w:t>
      </w:r>
      <w:r w:rsidR="006F00C9" w:rsidRPr="008D0773">
        <w:rPr>
          <w:b/>
          <w:lang w:val="en-GB" w:eastAsia="sv-SE"/>
        </w:rPr>
        <w:t>, 2017. Stockholm, Sweden</w:t>
      </w:r>
    </w:p>
    <w:p w14:paraId="074BEAD6" w14:textId="2D0BEDAC" w:rsidR="00384D28" w:rsidRPr="008D0773" w:rsidRDefault="006F00C9" w:rsidP="006D198C">
      <w:pPr>
        <w:rPr>
          <w:b/>
          <w:sz w:val="28"/>
          <w:lang w:val="en-GB" w:eastAsia="sv-SE"/>
        </w:rPr>
      </w:pPr>
      <w:bookmarkStart w:id="0" w:name="OLE_LINK1"/>
      <w:bookmarkStart w:id="1" w:name="OLE_LINK2"/>
      <w:r w:rsidRPr="008D0773">
        <w:rPr>
          <w:b/>
          <w:sz w:val="28"/>
          <w:lang w:val="en-GB" w:eastAsia="sv-SE"/>
        </w:rPr>
        <w:t xml:space="preserve">Biomass technology is </w:t>
      </w:r>
      <w:r w:rsidR="009600C4">
        <w:rPr>
          <w:b/>
          <w:sz w:val="28"/>
          <w:lang w:val="en-GB" w:eastAsia="sv-SE"/>
        </w:rPr>
        <w:t>making important progress in China</w:t>
      </w:r>
    </w:p>
    <w:p w14:paraId="599D17E4" w14:textId="1AC5E3A7" w:rsidR="00C819CD" w:rsidRPr="008D0773" w:rsidRDefault="006F00C9" w:rsidP="006D198C">
      <w:pPr>
        <w:rPr>
          <w:i/>
          <w:lang w:val="en-GB" w:eastAsia="sv-SE"/>
        </w:rPr>
      </w:pPr>
      <w:r w:rsidRPr="008D0773">
        <w:rPr>
          <w:i/>
          <w:lang w:val="en-GB" w:eastAsia="sv-SE"/>
        </w:rPr>
        <w:t xml:space="preserve">WBA publishes Bioenergy Mission Report China </w:t>
      </w:r>
    </w:p>
    <w:bookmarkEnd w:id="0"/>
    <w:bookmarkEnd w:id="1"/>
    <w:p w14:paraId="7D4E0087" w14:textId="3B04BEF5" w:rsidR="00D1317E" w:rsidRPr="008D0773" w:rsidRDefault="004A3266" w:rsidP="006F00C9">
      <w:pPr>
        <w:rPr>
          <w:lang w:val="en-GB" w:eastAsia="sv-SE"/>
        </w:rPr>
      </w:pPr>
      <w:r w:rsidRPr="008D0773">
        <w:rPr>
          <w:lang w:val="en-GB" w:eastAsia="sv-SE"/>
        </w:rPr>
        <w:t xml:space="preserve">China has ambitious renewable energy targets with biomass expected to play an important role in the future energy mix. </w:t>
      </w:r>
      <w:r w:rsidR="00A94B12" w:rsidRPr="008D0773">
        <w:rPr>
          <w:lang w:val="en-GB" w:eastAsia="sv-SE"/>
        </w:rPr>
        <w:t xml:space="preserve">The country is already leading in the installation of renewable power plants globally. For biomass, the country plans to have 30 GW of installed biomass capacity by the year 2020. </w:t>
      </w:r>
      <w:r w:rsidR="00E93EAC" w:rsidRPr="008D0773">
        <w:rPr>
          <w:lang w:val="en-GB" w:eastAsia="sv-SE"/>
        </w:rPr>
        <w:t xml:space="preserve">Regions are already making good progress in converting fossil fuels to biomass and it was an </w:t>
      </w:r>
      <w:r w:rsidR="00694F94">
        <w:rPr>
          <w:lang w:val="en-GB" w:eastAsia="sv-SE"/>
        </w:rPr>
        <w:t>important</w:t>
      </w:r>
      <w:r w:rsidR="00E93EAC" w:rsidRPr="008D0773">
        <w:rPr>
          <w:lang w:val="en-GB" w:eastAsia="sv-SE"/>
        </w:rPr>
        <w:t xml:space="preserve"> time for World Bioenergy Association to be present in Jilin Province, China for a bioenergy mission trip. </w:t>
      </w:r>
    </w:p>
    <w:p w14:paraId="06F587A7" w14:textId="6EB64359" w:rsidR="008D0773" w:rsidRPr="00694F94" w:rsidRDefault="008D0773" w:rsidP="008D0773">
      <w:pPr>
        <w:rPr>
          <w:lang w:val="en-GB"/>
        </w:rPr>
      </w:pPr>
      <w:r w:rsidRPr="008D0773">
        <w:rPr>
          <w:lang w:val="en-GB"/>
        </w:rPr>
        <w:t>WBA was invited to the 11</w:t>
      </w:r>
      <w:r w:rsidRPr="008D0773">
        <w:rPr>
          <w:vertAlign w:val="superscript"/>
          <w:lang w:val="en-GB"/>
        </w:rPr>
        <w:t>th</w:t>
      </w:r>
      <w:r w:rsidRPr="008D0773">
        <w:rPr>
          <w:lang w:val="en-GB"/>
        </w:rPr>
        <w:t xml:space="preserve"> North East China Expo – an annual event organized in the North-East Province of Jilin. The invitation was on behalf of the Department of Industry and Information Technology of Jilin Province and facilitated by Great Resources (Jilin) Co. Ltd. </w:t>
      </w:r>
      <w:r w:rsidRPr="008D0773">
        <w:rPr>
          <w:lang w:val="en-US"/>
        </w:rPr>
        <w:t>As part of the expo, WBA also participated in an international forum titled ‘</w:t>
      </w:r>
      <w:r w:rsidRPr="008D0773">
        <w:rPr>
          <w:i/>
          <w:lang w:val="en-US"/>
        </w:rPr>
        <w:t xml:space="preserve">The International Cooperation Forum for Comprehensive Utilization of Biomass Resources and Development of Whole Industrial Chain’. </w:t>
      </w:r>
    </w:p>
    <w:p w14:paraId="1461C00D" w14:textId="61429E66" w:rsidR="008D0773" w:rsidRPr="008D0773" w:rsidRDefault="008D0773" w:rsidP="008D0773">
      <w:pPr>
        <w:rPr>
          <w:lang w:val="en-US"/>
        </w:rPr>
      </w:pPr>
      <w:r w:rsidRPr="008D0773">
        <w:rPr>
          <w:lang w:val="en-US"/>
        </w:rPr>
        <w:t>The purpose of the mission was to attend the opening of the 1</w:t>
      </w:r>
      <w:r w:rsidRPr="008D0773">
        <w:rPr>
          <w:vertAlign w:val="superscript"/>
          <w:lang w:val="en-US"/>
        </w:rPr>
        <w:t>st</w:t>
      </w:r>
      <w:r w:rsidRPr="008D0773">
        <w:rPr>
          <w:lang w:val="en-US"/>
        </w:rPr>
        <w:t xml:space="preserve"> ever WBA branch office in Changchun, Jilin province, China. This was an important milestone in WBA becoming a truly global organization. During the mission, 3 MoU’s were signed with Department of Industry and Information Technology, Jilin Province Biomass Heating Association and China New Energy Chamber of Commerce. The mission also included study visits to two biomass installations and a biomass testing facility.</w:t>
      </w:r>
    </w:p>
    <w:p w14:paraId="051176E9" w14:textId="77777777" w:rsidR="008D0773" w:rsidRDefault="008D0773" w:rsidP="008D0773">
      <w:pPr>
        <w:rPr>
          <w:lang w:val="en-US"/>
        </w:rPr>
      </w:pPr>
      <w:r w:rsidRPr="008D0773">
        <w:rPr>
          <w:lang w:val="en-US"/>
        </w:rPr>
        <w:t xml:space="preserve">Jilin province in China is making rapid progress in biomass industry development and it was the appropriate time for WBA to take stock of the progress and also affirm its commitment for mutual long term cooperation with the local stakeholders. </w:t>
      </w:r>
    </w:p>
    <w:p w14:paraId="6530BE43" w14:textId="2F81DFDD" w:rsidR="008D0773" w:rsidRPr="00694F94" w:rsidRDefault="008D0773" w:rsidP="00384D28">
      <w:pPr>
        <w:rPr>
          <w:lang w:val="en-US"/>
        </w:rPr>
      </w:pPr>
      <w:r>
        <w:rPr>
          <w:lang w:val="en-US"/>
        </w:rPr>
        <w:t xml:space="preserve">The report is member exclusive. Members can access the full report by logging into the member page: </w:t>
      </w:r>
      <w:hyperlink r:id="rId8" w:history="1">
        <w:r w:rsidRPr="008D0773">
          <w:rPr>
            <w:rStyle w:val="Hyperlink"/>
            <w:lang w:val="en-US"/>
          </w:rPr>
          <w:t>Link</w:t>
        </w:r>
      </w:hyperlink>
      <w:r>
        <w:rPr>
          <w:lang w:val="en-US"/>
        </w:rPr>
        <w:t xml:space="preserve"> </w:t>
      </w:r>
    </w:p>
    <w:p w14:paraId="2D15BE21" w14:textId="2475E732" w:rsidR="008D0773" w:rsidRDefault="008D0773" w:rsidP="00384D28">
      <w:pPr>
        <w:rPr>
          <w:lang w:val="en-GB" w:eastAsia="sv-SE"/>
        </w:rPr>
      </w:pPr>
      <w:r>
        <w:rPr>
          <w:lang w:val="en-GB" w:eastAsia="sv-SE"/>
        </w:rPr>
        <w:t xml:space="preserve">To become a WBA member, click </w:t>
      </w:r>
      <w:hyperlink r:id="rId9" w:history="1">
        <w:r w:rsidRPr="008D0773">
          <w:rPr>
            <w:rStyle w:val="Hyperlink"/>
            <w:lang w:val="en-GB" w:eastAsia="sv-SE"/>
          </w:rPr>
          <w:t>here</w:t>
        </w:r>
      </w:hyperlink>
      <w:r>
        <w:rPr>
          <w:lang w:val="en-GB" w:eastAsia="sv-SE"/>
        </w:rPr>
        <w:t xml:space="preserve"> or contact </w:t>
      </w:r>
      <w:hyperlink r:id="rId10" w:history="1">
        <w:r w:rsidRPr="000B7753">
          <w:rPr>
            <w:rStyle w:val="Hyperlink"/>
            <w:lang w:val="en-GB" w:eastAsia="sv-SE"/>
          </w:rPr>
          <w:t>info@worldbioenergy.org</w:t>
        </w:r>
      </w:hyperlink>
      <w:r>
        <w:rPr>
          <w:lang w:val="en-GB" w:eastAsia="sv-SE"/>
        </w:rPr>
        <w:t xml:space="preserve"> </w:t>
      </w:r>
    </w:p>
    <w:p w14:paraId="14D4EBDF" w14:textId="77777777" w:rsidR="00ED5BD5" w:rsidRDefault="00ED5BD5" w:rsidP="00384D28">
      <w:pPr>
        <w:rPr>
          <w:b/>
          <w:lang w:val="en-GB"/>
        </w:rPr>
      </w:pPr>
    </w:p>
    <w:p w14:paraId="6232B896" w14:textId="77777777" w:rsidR="00082B19" w:rsidRPr="008D0773" w:rsidRDefault="00082B19" w:rsidP="00384D28">
      <w:pPr>
        <w:rPr>
          <w:b/>
          <w:lang w:val="en-GB"/>
        </w:rPr>
      </w:pPr>
      <w:bookmarkStart w:id="2" w:name="_GoBack"/>
      <w:bookmarkEnd w:id="2"/>
      <w:r w:rsidRPr="008D0773">
        <w:rPr>
          <w:b/>
          <w:lang w:val="en-GB"/>
        </w:rPr>
        <w:t xml:space="preserve">For more information, please contact: </w:t>
      </w:r>
    </w:p>
    <w:p w14:paraId="0079DEE6" w14:textId="78935214" w:rsidR="00814D22" w:rsidRPr="008D0773" w:rsidRDefault="0033095F" w:rsidP="00814D22">
      <w:pPr>
        <w:spacing w:before="0" w:after="0"/>
        <w:rPr>
          <w:sz w:val="20"/>
          <w:lang w:val="en-GB"/>
        </w:rPr>
      </w:pPr>
      <w:r w:rsidRPr="008D0773">
        <w:rPr>
          <w:sz w:val="20"/>
          <w:lang w:val="en-GB"/>
        </w:rPr>
        <w:t>World Bioenergy Association</w:t>
      </w:r>
      <w:r w:rsidR="00AE05EA" w:rsidRPr="008D0773">
        <w:rPr>
          <w:sz w:val="20"/>
          <w:lang w:val="en-GB"/>
        </w:rPr>
        <w:t xml:space="preserve"> (</w:t>
      </w:r>
      <w:hyperlink r:id="rId11" w:history="1">
        <w:r w:rsidR="00814D22" w:rsidRPr="008D0773">
          <w:rPr>
            <w:rStyle w:val="Hyperlink"/>
            <w:sz w:val="20"/>
            <w:lang w:val="en-GB"/>
          </w:rPr>
          <w:t>info@worldbioenergy.org)</w:t>
        </w:r>
      </w:hyperlink>
    </w:p>
    <w:p w14:paraId="34773793" w14:textId="77777777" w:rsidR="00D1317E" w:rsidRPr="008D0773" w:rsidRDefault="00D1317E" w:rsidP="00814D22">
      <w:pPr>
        <w:spacing w:before="0" w:after="0"/>
        <w:rPr>
          <w:rFonts w:eastAsia="Times New Roman"/>
          <w:i/>
          <w:iCs/>
          <w:u w:val="single"/>
          <w:lang w:val="en-GB" w:eastAsia="sv-SE"/>
        </w:rPr>
      </w:pPr>
    </w:p>
    <w:p w14:paraId="4BFF4EA0" w14:textId="60653DB1" w:rsidR="00C600E6" w:rsidRPr="008D0773" w:rsidRDefault="00C600E6" w:rsidP="00814D22">
      <w:pPr>
        <w:spacing w:before="0" w:after="0"/>
        <w:rPr>
          <w:sz w:val="20"/>
          <w:lang w:val="en-GB"/>
        </w:rPr>
      </w:pPr>
      <w:r w:rsidRPr="008D0773">
        <w:rPr>
          <w:rFonts w:eastAsia="Times New Roman"/>
          <w:i/>
          <w:iCs/>
          <w:u w:val="single"/>
          <w:lang w:val="en-GB" w:eastAsia="sv-SE"/>
        </w:rPr>
        <w:t>About the WBA</w:t>
      </w:r>
    </w:p>
    <w:p w14:paraId="0C549F60" w14:textId="2572D23C" w:rsidR="00AE05EA" w:rsidRPr="008D0773" w:rsidRDefault="00C600E6" w:rsidP="00384D28">
      <w:pPr>
        <w:rPr>
          <w:rFonts w:eastAsia="Times New Roman"/>
          <w:i/>
          <w:iCs/>
          <w:lang w:val="en-GB" w:eastAsia="sv-SE"/>
        </w:rPr>
      </w:pPr>
      <w:r w:rsidRPr="008D0773">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sidRPr="008D0773">
        <w:rPr>
          <w:rFonts w:eastAsia="Times New Roman"/>
          <w:i/>
          <w:iCs/>
          <w:lang w:val="en-GB" w:eastAsia="sv-SE"/>
        </w:rPr>
        <w:t xml:space="preserve"> </w:t>
      </w:r>
      <w:r w:rsidRPr="008D0773">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sidRPr="008D0773">
        <w:rPr>
          <w:rFonts w:eastAsia="Times New Roman"/>
          <w:i/>
          <w:iCs/>
          <w:lang w:val="en-GB" w:eastAsia="sv-SE"/>
        </w:rPr>
        <w:t xml:space="preserve"> </w:t>
      </w:r>
    </w:p>
    <w:sectPr w:rsidR="00AE05EA" w:rsidRPr="008D0773" w:rsidSect="009F53E7">
      <w:headerReference w:type="default" r:id="rId12"/>
      <w:headerReference w:type="first" r:id="rId13"/>
      <w:footerReference w:type="first" r:id="rId14"/>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6F6C5" w14:textId="77777777" w:rsidR="00EB0547" w:rsidRDefault="00EB0547" w:rsidP="006D3F48">
      <w:r>
        <w:separator/>
      </w:r>
    </w:p>
  </w:endnote>
  <w:endnote w:type="continuationSeparator" w:id="0">
    <w:p w14:paraId="6D4DF36D" w14:textId="77777777" w:rsidR="00EB0547" w:rsidRDefault="00EB0547"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7EA23" w14:textId="77777777" w:rsidR="00EB0547" w:rsidRDefault="00EB0547" w:rsidP="006D3F48">
      <w:r>
        <w:separator/>
      </w:r>
    </w:p>
  </w:footnote>
  <w:footnote w:type="continuationSeparator" w:id="0">
    <w:p w14:paraId="63EA1A34" w14:textId="77777777" w:rsidR="00EB0547" w:rsidRDefault="00EB0547"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026FB9BD" w:rsidR="005C0732" w:rsidRDefault="005C0732">
    <w:pPr>
      <w:pStyle w:val="Header"/>
    </w:pPr>
    <w:r w:rsidRPr="00F75C6F">
      <w:rPr>
        <w:noProof/>
        <w:lang w:val="en-US" w:eastAsia="en-US" w:bidi="te-IN"/>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02CD1"/>
    <w:rsid w:val="000109A8"/>
    <w:rsid w:val="00011C63"/>
    <w:rsid w:val="00014CB4"/>
    <w:rsid w:val="0001678F"/>
    <w:rsid w:val="000239CD"/>
    <w:rsid w:val="00025F2B"/>
    <w:rsid w:val="00034A14"/>
    <w:rsid w:val="00061D09"/>
    <w:rsid w:val="00063466"/>
    <w:rsid w:val="00067B00"/>
    <w:rsid w:val="000715CC"/>
    <w:rsid w:val="00082B19"/>
    <w:rsid w:val="000B31FC"/>
    <w:rsid w:val="000C6215"/>
    <w:rsid w:val="000D070E"/>
    <w:rsid w:val="000D3C3A"/>
    <w:rsid w:val="000D5A4A"/>
    <w:rsid w:val="000E0C64"/>
    <w:rsid w:val="000E3413"/>
    <w:rsid w:val="000E739D"/>
    <w:rsid w:val="000E73A0"/>
    <w:rsid w:val="00100255"/>
    <w:rsid w:val="0010331E"/>
    <w:rsid w:val="00103388"/>
    <w:rsid w:val="00116671"/>
    <w:rsid w:val="001249DA"/>
    <w:rsid w:val="001277BC"/>
    <w:rsid w:val="001426DA"/>
    <w:rsid w:val="001451E5"/>
    <w:rsid w:val="001601B3"/>
    <w:rsid w:val="0016225B"/>
    <w:rsid w:val="00163185"/>
    <w:rsid w:val="001706F8"/>
    <w:rsid w:val="001768EC"/>
    <w:rsid w:val="001809B8"/>
    <w:rsid w:val="0019372F"/>
    <w:rsid w:val="001D1A98"/>
    <w:rsid w:val="002140AB"/>
    <w:rsid w:val="00214BF9"/>
    <w:rsid w:val="002221B0"/>
    <w:rsid w:val="00232044"/>
    <w:rsid w:val="00234E21"/>
    <w:rsid w:val="00235844"/>
    <w:rsid w:val="00244F52"/>
    <w:rsid w:val="002452D2"/>
    <w:rsid w:val="00253BA9"/>
    <w:rsid w:val="00256409"/>
    <w:rsid w:val="00260357"/>
    <w:rsid w:val="00262BA1"/>
    <w:rsid w:val="002718DA"/>
    <w:rsid w:val="00273246"/>
    <w:rsid w:val="00281DA4"/>
    <w:rsid w:val="002A2C25"/>
    <w:rsid w:val="002D24D2"/>
    <w:rsid w:val="002D4CD0"/>
    <w:rsid w:val="002F745E"/>
    <w:rsid w:val="00302C6C"/>
    <w:rsid w:val="00304B14"/>
    <w:rsid w:val="003233F5"/>
    <w:rsid w:val="0033095F"/>
    <w:rsid w:val="003333F1"/>
    <w:rsid w:val="00336878"/>
    <w:rsid w:val="003628C1"/>
    <w:rsid w:val="003673E2"/>
    <w:rsid w:val="00367880"/>
    <w:rsid w:val="0037117A"/>
    <w:rsid w:val="00384D28"/>
    <w:rsid w:val="003C69A1"/>
    <w:rsid w:val="003D5190"/>
    <w:rsid w:val="003D5E1B"/>
    <w:rsid w:val="003E614E"/>
    <w:rsid w:val="003F1C45"/>
    <w:rsid w:val="003F553E"/>
    <w:rsid w:val="003F6DF5"/>
    <w:rsid w:val="00403F6C"/>
    <w:rsid w:val="00431215"/>
    <w:rsid w:val="0043345A"/>
    <w:rsid w:val="004418F8"/>
    <w:rsid w:val="00445540"/>
    <w:rsid w:val="004736D9"/>
    <w:rsid w:val="004758AA"/>
    <w:rsid w:val="0047641D"/>
    <w:rsid w:val="004803EA"/>
    <w:rsid w:val="00485E6F"/>
    <w:rsid w:val="00491B94"/>
    <w:rsid w:val="00493A1A"/>
    <w:rsid w:val="004A01FF"/>
    <w:rsid w:val="004A3266"/>
    <w:rsid w:val="004B3588"/>
    <w:rsid w:val="004B42FF"/>
    <w:rsid w:val="004C7F92"/>
    <w:rsid w:val="004D28DA"/>
    <w:rsid w:val="004D45AC"/>
    <w:rsid w:val="004D7109"/>
    <w:rsid w:val="005213E0"/>
    <w:rsid w:val="00523B2F"/>
    <w:rsid w:val="00540E6F"/>
    <w:rsid w:val="00552160"/>
    <w:rsid w:val="00552832"/>
    <w:rsid w:val="00553482"/>
    <w:rsid w:val="0055425E"/>
    <w:rsid w:val="005635FB"/>
    <w:rsid w:val="00563B09"/>
    <w:rsid w:val="00571B2E"/>
    <w:rsid w:val="005732C7"/>
    <w:rsid w:val="005740EB"/>
    <w:rsid w:val="005750D8"/>
    <w:rsid w:val="00585BE7"/>
    <w:rsid w:val="00592749"/>
    <w:rsid w:val="005A57D7"/>
    <w:rsid w:val="005A6FCF"/>
    <w:rsid w:val="005C0732"/>
    <w:rsid w:val="005E1F03"/>
    <w:rsid w:val="00604BF8"/>
    <w:rsid w:val="006068A0"/>
    <w:rsid w:val="00643361"/>
    <w:rsid w:val="0064413A"/>
    <w:rsid w:val="006541EC"/>
    <w:rsid w:val="00671E33"/>
    <w:rsid w:val="0067246C"/>
    <w:rsid w:val="006757F3"/>
    <w:rsid w:val="00677DBF"/>
    <w:rsid w:val="006872F8"/>
    <w:rsid w:val="00694F94"/>
    <w:rsid w:val="006968C4"/>
    <w:rsid w:val="006A34B0"/>
    <w:rsid w:val="006B2CB0"/>
    <w:rsid w:val="006C1036"/>
    <w:rsid w:val="006C3B91"/>
    <w:rsid w:val="006D198C"/>
    <w:rsid w:val="006D20A1"/>
    <w:rsid w:val="006D3EF3"/>
    <w:rsid w:val="006D3F48"/>
    <w:rsid w:val="006E54FB"/>
    <w:rsid w:val="006F00C9"/>
    <w:rsid w:val="0070492A"/>
    <w:rsid w:val="007121B6"/>
    <w:rsid w:val="00733A33"/>
    <w:rsid w:val="00744BE8"/>
    <w:rsid w:val="007705E1"/>
    <w:rsid w:val="00786D7C"/>
    <w:rsid w:val="00792599"/>
    <w:rsid w:val="007A04A2"/>
    <w:rsid w:val="007A67C1"/>
    <w:rsid w:val="007C00BB"/>
    <w:rsid w:val="007C0C6E"/>
    <w:rsid w:val="007C647F"/>
    <w:rsid w:val="007D07A8"/>
    <w:rsid w:val="007D3C64"/>
    <w:rsid w:val="007E25E1"/>
    <w:rsid w:val="007E29BD"/>
    <w:rsid w:val="007F186D"/>
    <w:rsid w:val="007F297B"/>
    <w:rsid w:val="007F67EF"/>
    <w:rsid w:val="00814D22"/>
    <w:rsid w:val="00815A6D"/>
    <w:rsid w:val="00815DDF"/>
    <w:rsid w:val="0083595D"/>
    <w:rsid w:val="00836843"/>
    <w:rsid w:val="00841651"/>
    <w:rsid w:val="00860944"/>
    <w:rsid w:val="00871945"/>
    <w:rsid w:val="008740A6"/>
    <w:rsid w:val="00874881"/>
    <w:rsid w:val="00881DDB"/>
    <w:rsid w:val="008849D7"/>
    <w:rsid w:val="00886DA9"/>
    <w:rsid w:val="0089580E"/>
    <w:rsid w:val="008A32E5"/>
    <w:rsid w:val="008B0807"/>
    <w:rsid w:val="008B4BC5"/>
    <w:rsid w:val="008B6BF2"/>
    <w:rsid w:val="008C79A0"/>
    <w:rsid w:val="008D0773"/>
    <w:rsid w:val="008D69B5"/>
    <w:rsid w:val="008F5560"/>
    <w:rsid w:val="008F7F0D"/>
    <w:rsid w:val="009027CE"/>
    <w:rsid w:val="00920EC5"/>
    <w:rsid w:val="00921012"/>
    <w:rsid w:val="0093727F"/>
    <w:rsid w:val="00947A61"/>
    <w:rsid w:val="00952750"/>
    <w:rsid w:val="009600C4"/>
    <w:rsid w:val="00982535"/>
    <w:rsid w:val="00983A47"/>
    <w:rsid w:val="00991941"/>
    <w:rsid w:val="00993DC8"/>
    <w:rsid w:val="0099563A"/>
    <w:rsid w:val="009B0299"/>
    <w:rsid w:val="009C58E2"/>
    <w:rsid w:val="009D4408"/>
    <w:rsid w:val="009E5C35"/>
    <w:rsid w:val="009F53E7"/>
    <w:rsid w:val="00A10130"/>
    <w:rsid w:val="00A25457"/>
    <w:rsid w:val="00A3180A"/>
    <w:rsid w:val="00A4004A"/>
    <w:rsid w:val="00A402D1"/>
    <w:rsid w:val="00A41083"/>
    <w:rsid w:val="00A473F0"/>
    <w:rsid w:val="00A517CE"/>
    <w:rsid w:val="00A61D01"/>
    <w:rsid w:val="00A719C9"/>
    <w:rsid w:val="00A93E3A"/>
    <w:rsid w:val="00A946F5"/>
    <w:rsid w:val="00A94B12"/>
    <w:rsid w:val="00AB6D38"/>
    <w:rsid w:val="00AC05BC"/>
    <w:rsid w:val="00AD1810"/>
    <w:rsid w:val="00AD542E"/>
    <w:rsid w:val="00AE05EA"/>
    <w:rsid w:val="00AF6DF6"/>
    <w:rsid w:val="00B362B1"/>
    <w:rsid w:val="00B406BB"/>
    <w:rsid w:val="00B417DD"/>
    <w:rsid w:val="00B65881"/>
    <w:rsid w:val="00B76D88"/>
    <w:rsid w:val="00B83502"/>
    <w:rsid w:val="00B869B3"/>
    <w:rsid w:val="00BA1A62"/>
    <w:rsid w:val="00BA6F5E"/>
    <w:rsid w:val="00BB1932"/>
    <w:rsid w:val="00BB7CC9"/>
    <w:rsid w:val="00C00BC4"/>
    <w:rsid w:val="00C02EEF"/>
    <w:rsid w:val="00C06036"/>
    <w:rsid w:val="00C121D8"/>
    <w:rsid w:val="00C600E6"/>
    <w:rsid w:val="00C629F0"/>
    <w:rsid w:val="00C639F0"/>
    <w:rsid w:val="00C67301"/>
    <w:rsid w:val="00C70023"/>
    <w:rsid w:val="00C746D1"/>
    <w:rsid w:val="00C819CD"/>
    <w:rsid w:val="00C93BDB"/>
    <w:rsid w:val="00CA1822"/>
    <w:rsid w:val="00CB237B"/>
    <w:rsid w:val="00CB581E"/>
    <w:rsid w:val="00CC6573"/>
    <w:rsid w:val="00D1317E"/>
    <w:rsid w:val="00D138B2"/>
    <w:rsid w:val="00D2041E"/>
    <w:rsid w:val="00D41145"/>
    <w:rsid w:val="00D4573B"/>
    <w:rsid w:val="00D4785E"/>
    <w:rsid w:val="00D6426C"/>
    <w:rsid w:val="00D64D76"/>
    <w:rsid w:val="00DA3A4D"/>
    <w:rsid w:val="00DA5E2A"/>
    <w:rsid w:val="00DA6323"/>
    <w:rsid w:val="00DA7D29"/>
    <w:rsid w:val="00DB7030"/>
    <w:rsid w:val="00DC0974"/>
    <w:rsid w:val="00DC43F6"/>
    <w:rsid w:val="00DD4353"/>
    <w:rsid w:val="00DE2761"/>
    <w:rsid w:val="00E03A60"/>
    <w:rsid w:val="00E06748"/>
    <w:rsid w:val="00E147B1"/>
    <w:rsid w:val="00E158CD"/>
    <w:rsid w:val="00E20C3F"/>
    <w:rsid w:val="00E34715"/>
    <w:rsid w:val="00E373D0"/>
    <w:rsid w:val="00E52AB1"/>
    <w:rsid w:val="00E6377E"/>
    <w:rsid w:val="00E70A6F"/>
    <w:rsid w:val="00E850AD"/>
    <w:rsid w:val="00E93EAC"/>
    <w:rsid w:val="00E9692E"/>
    <w:rsid w:val="00E97CB0"/>
    <w:rsid w:val="00EA2229"/>
    <w:rsid w:val="00EA2BF1"/>
    <w:rsid w:val="00EA725A"/>
    <w:rsid w:val="00EB0547"/>
    <w:rsid w:val="00EC76F1"/>
    <w:rsid w:val="00ED4D87"/>
    <w:rsid w:val="00ED5BD5"/>
    <w:rsid w:val="00EE5910"/>
    <w:rsid w:val="00F02378"/>
    <w:rsid w:val="00F07A4E"/>
    <w:rsid w:val="00F11260"/>
    <w:rsid w:val="00F12C79"/>
    <w:rsid w:val="00F20278"/>
    <w:rsid w:val="00F233B6"/>
    <w:rsid w:val="00F23CBA"/>
    <w:rsid w:val="00F31712"/>
    <w:rsid w:val="00F31ABC"/>
    <w:rsid w:val="00F3520D"/>
    <w:rsid w:val="00F46CA8"/>
    <w:rsid w:val="00F70964"/>
    <w:rsid w:val="00F71946"/>
    <w:rsid w:val="00F77219"/>
    <w:rsid w:val="00F7766C"/>
    <w:rsid w:val="00F80FA4"/>
    <w:rsid w:val="00F87C8F"/>
    <w:rsid w:val="00FA1413"/>
    <w:rsid w:val="00FA56F8"/>
    <w:rsid w:val="00FB45A7"/>
    <w:rsid w:val="00FC2A15"/>
    <w:rsid w:val="00FC6B25"/>
    <w:rsid w:val="00FD65ED"/>
    <w:rsid w:val="00FD6FB3"/>
    <w:rsid w:val="00FE601F"/>
    <w:rsid w:val="00FF186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25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worldbioenergy.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orldbioenergy.org/log-in" TargetMode="External"/><Relationship Id="rId9" Type="http://schemas.openxmlformats.org/officeDocument/2006/relationships/hyperlink" Target="http://worldbioenergy.org/join-us" TargetMode="External"/><Relationship Id="rId10" Type="http://schemas.openxmlformats.org/officeDocument/2006/relationships/hyperlink" Target="mailto:info@worldbioenerg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1C5911B2-4B54-8742-8E91-1B73FB03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447</Words>
  <Characters>2553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2995</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9</cp:revision>
  <cp:lastPrinted>2016-06-07T12:58:00Z</cp:lastPrinted>
  <dcterms:created xsi:type="dcterms:W3CDTF">2017-10-01T07:35:00Z</dcterms:created>
  <dcterms:modified xsi:type="dcterms:W3CDTF">2017-10-06T08:52:00Z</dcterms:modified>
</cp:coreProperties>
</file>