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7CE67" w14:textId="73EF28A9" w:rsidR="00CC6573" w:rsidRDefault="00304B14" w:rsidP="00384D28">
      <w:pPr>
        <w:rPr>
          <w:b/>
          <w:lang w:val="en-GB" w:eastAsia="sv-SE"/>
        </w:rPr>
      </w:pPr>
      <w:r>
        <w:rPr>
          <w:b/>
          <w:lang w:val="en-GB" w:eastAsia="sv-SE"/>
        </w:rPr>
        <w:t>Press release</w:t>
      </w:r>
    </w:p>
    <w:p w14:paraId="6DEF1029" w14:textId="4F918EA7" w:rsidR="006D3F48" w:rsidRDefault="00304B14" w:rsidP="00384D28">
      <w:pPr>
        <w:rPr>
          <w:b/>
          <w:lang w:val="en-GB" w:eastAsia="sv-SE"/>
        </w:rPr>
      </w:pPr>
      <w:r>
        <w:rPr>
          <w:b/>
          <w:lang w:val="en-GB" w:eastAsia="sv-SE"/>
        </w:rPr>
        <w:t xml:space="preserve">September </w:t>
      </w:r>
      <w:r w:rsidR="00BF16D9">
        <w:rPr>
          <w:b/>
          <w:lang w:val="en-GB" w:eastAsia="sv-SE"/>
        </w:rPr>
        <w:t>20, 2017. Mexico City, Mexico</w:t>
      </w:r>
    </w:p>
    <w:p w14:paraId="70F11A4A" w14:textId="1AD4BEE2" w:rsidR="00BF16D9" w:rsidRDefault="0043003B" w:rsidP="00BF16D9">
      <w:pPr>
        <w:spacing w:after="0"/>
        <w:rPr>
          <w:b/>
          <w:lang w:val="en-GB"/>
        </w:rPr>
      </w:pPr>
      <w:bookmarkStart w:id="0" w:name="OLE_LINK1"/>
      <w:bookmarkStart w:id="1" w:name="OLE_LINK2"/>
      <w:r>
        <w:rPr>
          <w:b/>
          <w:lang w:val="en-GB"/>
        </w:rPr>
        <w:t>A</w:t>
      </w:r>
      <w:r w:rsidR="006E25E7">
        <w:rPr>
          <w:b/>
          <w:lang w:val="en-GB"/>
        </w:rPr>
        <w:t xml:space="preserve"> change of focus in energy </w:t>
      </w:r>
      <w:r w:rsidR="00BF16D9">
        <w:rPr>
          <w:b/>
          <w:lang w:val="en-GB"/>
        </w:rPr>
        <w:t>policy</w:t>
      </w:r>
      <w:r>
        <w:rPr>
          <w:b/>
          <w:lang w:val="en-GB"/>
        </w:rPr>
        <w:t xml:space="preserve"> needed</w:t>
      </w:r>
      <w:r w:rsidR="00BF16D9">
        <w:rPr>
          <w:b/>
          <w:lang w:val="en-GB"/>
        </w:rPr>
        <w:t xml:space="preserve"> to promote bioenergy </w:t>
      </w:r>
      <w:r>
        <w:rPr>
          <w:b/>
          <w:lang w:val="en-GB"/>
        </w:rPr>
        <w:t>worldwide</w:t>
      </w:r>
    </w:p>
    <w:p w14:paraId="599D17E4" w14:textId="7CD79695" w:rsidR="00C819CD" w:rsidRPr="00C819CD" w:rsidRDefault="008C48EA" w:rsidP="006D198C">
      <w:pPr>
        <w:rPr>
          <w:i/>
          <w:lang w:val="en-GB" w:eastAsia="sv-SE"/>
        </w:rPr>
      </w:pPr>
      <w:r>
        <w:rPr>
          <w:i/>
          <w:lang w:val="en-GB" w:eastAsia="sv-SE"/>
        </w:rPr>
        <w:t xml:space="preserve">Conclusions from the MEXIREC Conference in Mexico City </w:t>
      </w:r>
    </w:p>
    <w:bookmarkEnd w:id="0"/>
    <w:bookmarkEnd w:id="1"/>
    <w:p w14:paraId="40D88455" w14:textId="78463F50" w:rsidR="00E977F9" w:rsidRDefault="00E977F9" w:rsidP="00E977F9">
      <w:pPr>
        <w:spacing w:after="0"/>
        <w:rPr>
          <w:lang w:val="en-GB"/>
        </w:rPr>
      </w:pPr>
      <w:r>
        <w:rPr>
          <w:lang w:val="en-GB"/>
        </w:rPr>
        <w:t>Between 11</w:t>
      </w:r>
      <w:r w:rsidR="00BF16D9" w:rsidRPr="00BF16D9">
        <w:rPr>
          <w:vertAlign w:val="superscript"/>
          <w:lang w:val="en-GB"/>
        </w:rPr>
        <w:t>th</w:t>
      </w:r>
      <w:r>
        <w:rPr>
          <w:lang w:val="en-GB"/>
        </w:rPr>
        <w:t xml:space="preserve"> and 13</w:t>
      </w:r>
      <w:r w:rsidR="00BF16D9" w:rsidRPr="00BF16D9">
        <w:rPr>
          <w:vertAlign w:val="superscript"/>
          <w:lang w:val="en-GB"/>
        </w:rPr>
        <w:t>th</w:t>
      </w:r>
      <w:r w:rsidR="00BF16D9">
        <w:rPr>
          <w:lang w:val="en-GB"/>
        </w:rPr>
        <w:t xml:space="preserve"> </w:t>
      </w:r>
      <w:r>
        <w:rPr>
          <w:lang w:val="en-GB"/>
        </w:rPr>
        <w:t>September 2017</w:t>
      </w:r>
      <w:r w:rsidR="00BF16D9">
        <w:rPr>
          <w:lang w:val="en-GB"/>
        </w:rPr>
        <w:t>,</w:t>
      </w:r>
      <w:r>
        <w:rPr>
          <w:lang w:val="en-GB"/>
        </w:rPr>
        <w:t xml:space="preserve"> the International Renewable Energy Conference </w:t>
      </w:r>
      <w:r w:rsidR="00BF16D9">
        <w:rPr>
          <w:lang w:val="en-GB"/>
        </w:rPr>
        <w:t xml:space="preserve">(MEXIREC) </w:t>
      </w:r>
      <w:r>
        <w:rPr>
          <w:lang w:val="en-GB"/>
        </w:rPr>
        <w:t xml:space="preserve">took place in </w:t>
      </w:r>
      <w:r w:rsidR="00BF16D9">
        <w:rPr>
          <w:lang w:val="en-GB"/>
        </w:rPr>
        <w:t>Mexico City</w:t>
      </w:r>
      <w:r>
        <w:rPr>
          <w:lang w:val="en-GB"/>
        </w:rPr>
        <w:t>, organized by REN 21</w:t>
      </w:r>
      <w:r w:rsidR="00BF16D9">
        <w:rPr>
          <w:lang w:val="en-GB"/>
        </w:rPr>
        <w:t xml:space="preserve"> </w:t>
      </w:r>
      <w:r>
        <w:rPr>
          <w:lang w:val="en-GB"/>
        </w:rPr>
        <w:t>and the government of Mexico. MEXIREC offered an excellent opportunity to compare the global development of the energy transition with the targets defined by COP 21</w:t>
      </w:r>
      <w:r w:rsidR="00BF16D9">
        <w:rPr>
          <w:lang w:val="en-GB"/>
        </w:rPr>
        <w:t xml:space="preserve"> climate conference held in Paris in 2015. </w:t>
      </w:r>
    </w:p>
    <w:p w14:paraId="2FCB4CFD" w14:textId="07696E00" w:rsidR="004B59C4" w:rsidRPr="004B59C4" w:rsidRDefault="004B59C4" w:rsidP="00E977F9">
      <w:pPr>
        <w:spacing w:after="0"/>
        <w:rPr>
          <w:i/>
          <w:u w:val="single"/>
          <w:lang w:val="en-GB"/>
        </w:rPr>
      </w:pPr>
      <w:r>
        <w:rPr>
          <w:i/>
          <w:u w:val="single"/>
          <w:lang w:val="en-GB"/>
        </w:rPr>
        <w:t>Impressive growth in renewable e</w:t>
      </w:r>
      <w:r w:rsidRPr="004B59C4">
        <w:rPr>
          <w:i/>
          <w:u w:val="single"/>
          <w:lang w:val="en-GB"/>
        </w:rPr>
        <w:t>lectricity</w:t>
      </w:r>
      <w:r>
        <w:rPr>
          <w:i/>
          <w:u w:val="single"/>
          <w:lang w:val="en-GB"/>
        </w:rPr>
        <w:t>, but other sectors lag behind</w:t>
      </w:r>
    </w:p>
    <w:p w14:paraId="389AC16B" w14:textId="25556141" w:rsidR="00E977F9" w:rsidRDefault="00E977F9" w:rsidP="00E977F9">
      <w:pPr>
        <w:spacing w:after="0"/>
        <w:rPr>
          <w:lang w:val="en-GB"/>
        </w:rPr>
      </w:pPr>
      <w:r>
        <w:rPr>
          <w:lang w:val="en-GB"/>
        </w:rPr>
        <w:t>In the last years</w:t>
      </w:r>
      <w:r w:rsidR="00BF16D9">
        <w:rPr>
          <w:lang w:val="en-GB"/>
        </w:rPr>
        <w:t>,</w:t>
      </w:r>
      <w:r>
        <w:rPr>
          <w:lang w:val="en-GB"/>
        </w:rPr>
        <w:t xml:space="preserve"> the generation of electricity from wind and </w:t>
      </w:r>
      <w:r w:rsidR="00BF16D9">
        <w:rPr>
          <w:lang w:val="en-GB"/>
        </w:rPr>
        <w:t>solar showed impressive growth</w:t>
      </w:r>
      <w:r>
        <w:rPr>
          <w:lang w:val="en-GB"/>
        </w:rPr>
        <w:t xml:space="preserve">, in terms of cost reduction and new investment. The share of </w:t>
      </w:r>
      <w:r w:rsidR="00BF16D9">
        <w:rPr>
          <w:lang w:val="en-GB"/>
        </w:rPr>
        <w:t>renewables</w:t>
      </w:r>
      <w:r>
        <w:rPr>
          <w:lang w:val="en-GB"/>
        </w:rPr>
        <w:t xml:space="preserve"> in the global electricity generation is now 26% and grows with one percent by year.</w:t>
      </w:r>
      <w:r w:rsidR="00BF16D9">
        <w:rPr>
          <w:lang w:val="en-GB"/>
        </w:rPr>
        <w:t xml:space="preserve"> </w:t>
      </w:r>
      <w:r>
        <w:rPr>
          <w:lang w:val="en-GB"/>
        </w:rPr>
        <w:t>On the other hand, since Paris</w:t>
      </w:r>
      <w:r w:rsidR="00BF16D9">
        <w:rPr>
          <w:lang w:val="en-GB"/>
        </w:rPr>
        <w:t xml:space="preserve"> almost no progress or minimal progress is visible </w:t>
      </w:r>
      <w:r>
        <w:rPr>
          <w:lang w:val="en-GB"/>
        </w:rPr>
        <w:t>in the fields of renewable heat and transport. In total</w:t>
      </w:r>
      <w:r w:rsidR="00BF16D9">
        <w:rPr>
          <w:lang w:val="en-GB"/>
        </w:rPr>
        <w:t>,</w:t>
      </w:r>
      <w:r>
        <w:rPr>
          <w:lang w:val="en-GB"/>
        </w:rPr>
        <w:t xml:space="preserve"> the energy transition is far too slow and the world is moving towards a global warming of almost 3°C, far above the targets defined in the Paris conference.</w:t>
      </w:r>
    </w:p>
    <w:p w14:paraId="6C313D51" w14:textId="748739B5" w:rsidR="00E977F9" w:rsidRDefault="00E977F9" w:rsidP="00E977F9">
      <w:pPr>
        <w:spacing w:after="0"/>
        <w:rPr>
          <w:lang w:val="en-GB"/>
        </w:rPr>
      </w:pPr>
      <w:r>
        <w:rPr>
          <w:lang w:val="en-GB"/>
        </w:rPr>
        <w:t>Many energy experts put their main focus on the e</w:t>
      </w:r>
      <w:r w:rsidR="00BF16D9">
        <w:rPr>
          <w:lang w:val="en-GB"/>
        </w:rPr>
        <w:t>lectricity generation and argue that</w:t>
      </w:r>
      <w:r>
        <w:rPr>
          <w:lang w:val="en-GB"/>
        </w:rPr>
        <w:t xml:space="preserve"> the fast growth of </w:t>
      </w:r>
      <w:r w:rsidR="00BF16D9">
        <w:rPr>
          <w:lang w:val="en-GB"/>
        </w:rPr>
        <w:t>renewable</w:t>
      </w:r>
      <w:r>
        <w:rPr>
          <w:lang w:val="en-GB"/>
        </w:rPr>
        <w:t xml:space="preserve"> electricity is the key to solve the climate problems. Yet, this concept cannot be successful. At present</w:t>
      </w:r>
      <w:r w:rsidR="00BF16D9">
        <w:rPr>
          <w:lang w:val="en-GB"/>
        </w:rPr>
        <w:t>,</w:t>
      </w:r>
      <w:r>
        <w:rPr>
          <w:lang w:val="en-GB"/>
        </w:rPr>
        <w:t xml:space="preserve"> the share of renewable electricity is 26% of the total electricity generation and electricity comes up </w:t>
      </w:r>
      <w:r w:rsidR="00BF16D9">
        <w:rPr>
          <w:lang w:val="en-GB"/>
        </w:rPr>
        <w:t>at</w:t>
      </w:r>
      <w:r>
        <w:rPr>
          <w:lang w:val="en-GB"/>
        </w:rPr>
        <w:t xml:space="preserve"> 23% of the total final consumption (TFC) of energy. In other words: at </w:t>
      </w:r>
      <w:r w:rsidR="00BF16D9">
        <w:rPr>
          <w:lang w:val="en-GB"/>
        </w:rPr>
        <w:t>present, renewable</w:t>
      </w:r>
      <w:r>
        <w:rPr>
          <w:lang w:val="en-GB"/>
        </w:rPr>
        <w:t xml:space="preserve"> electricity covers 6% of the global final energy consumption.  Even if in the distant future</w:t>
      </w:r>
      <w:r w:rsidR="00BF16D9">
        <w:rPr>
          <w:lang w:val="en-GB"/>
        </w:rPr>
        <w:t>,</w:t>
      </w:r>
      <w:r>
        <w:rPr>
          <w:lang w:val="en-GB"/>
        </w:rPr>
        <w:t xml:space="preserve"> renewable generated electricity could cover most of the energy needs, it would take far too much time to reach this phase as compared to the urgency to reduce global CO</w:t>
      </w:r>
      <w:r w:rsidRPr="004B59C4">
        <w:rPr>
          <w:vertAlign w:val="subscript"/>
          <w:lang w:val="en-GB"/>
        </w:rPr>
        <w:t>2</w:t>
      </w:r>
      <w:r>
        <w:rPr>
          <w:lang w:val="en-GB"/>
        </w:rPr>
        <w:t xml:space="preserve"> emissions towards zero before 2050.</w:t>
      </w:r>
    </w:p>
    <w:p w14:paraId="7C44C42A" w14:textId="64EE34A5" w:rsidR="00E977F9" w:rsidRDefault="00E977F9" w:rsidP="00E977F9">
      <w:pPr>
        <w:spacing w:after="0"/>
        <w:rPr>
          <w:lang w:val="en-GB"/>
        </w:rPr>
      </w:pPr>
      <w:r>
        <w:rPr>
          <w:lang w:val="en-GB"/>
        </w:rPr>
        <w:t>In addition</w:t>
      </w:r>
      <w:r w:rsidR="004B59C4">
        <w:rPr>
          <w:lang w:val="en-GB"/>
        </w:rPr>
        <w:t>,</w:t>
      </w:r>
      <w:r>
        <w:rPr>
          <w:lang w:val="en-GB"/>
        </w:rPr>
        <w:t xml:space="preserve"> the low oil and gas prices improve the competitiveness of fossil fuels in the heat and transport sector and as a consequence</w:t>
      </w:r>
      <w:r w:rsidR="004B59C4">
        <w:rPr>
          <w:lang w:val="en-GB"/>
        </w:rPr>
        <w:t>,</w:t>
      </w:r>
      <w:r>
        <w:rPr>
          <w:lang w:val="en-GB"/>
        </w:rPr>
        <w:t xml:space="preserve"> the interest for improved efficiency in buildings and replacing fossil systems by renewable declines. </w:t>
      </w:r>
    </w:p>
    <w:p w14:paraId="72ADA86D" w14:textId="2AFB973A" w:rsidR="004B59C4" w:rsidRPr="004B59C4" w:rsidRDefault="004B59C4" w:rsidP="00E977F9">
      <w:pPr>
        <w:spacing w:after="0"/>
        <w:rPr>
          <w:i/>
          <w:u w:val="single"/>
          <w:lang w:val="en-GB"/>
        </w:rPr>
      </w:pPr>
      <w:r>
        <w:rPr>
          <w:i/>
          <w:u w:val="single"/>
          <w:lang w:val="en-GB"/>
        </w:rPr>
        <w:t>Change in focus for policy needed</w:t>
      </w:r>
      <w:r w:rsidR="000D1974">
        <w:rPr>
          <w:i/>
          <w:u w:val="single"/>
          <w:lang w:val="en-GB"/>
        </w:rPr>
        <w:t xml:space="preserve"> – Bioenergy as optimum solution</w:t>
      </w:r>
    </w:p>
    <w:p w14:paraId="75266C80" w14:textId="73E3092F" w:rsidR="00E977F9" w:rsidRDefault="00E977F9" w:rsidP="00E977F9">
      <w:pPr>
        <w:spacing w:after="0"/>
        <w:rPr>
          <w:lang w:val="en-GB"/>
        </w:rPr>
      </w:pPr>
      <w:r>
        <w:rPr>
          <w:lang w:val="en-GB"/>
        </w:rPr>
        <w:t>The Paris Agreement requires that all countries speed up the development of all renewable sources not only those for electricity generation but also those that deliver renewable heat and transport. In this context</w:t>
      </w:r>
      <w:r w:rsidR="004B59C4">
        <w:rPr>
          <w:lang w:val="en-GB"/>
        </w:rPr>
        <w:t>,</w:t>
      </w:r>
      <w:r>
        <w:rPr>
          <w:lang w:val="en-GB"/>
        </w:rPr>
        <w:t xml:space="preserve"> a new focus of the policy makers and the international institutions such as </w:t>
      </w:r>
      <w:r w:rsidR="004B59C4">
        <w:rPr>
          <w:lang w:val="en-GB"/>
        </w:rPr>
        <w:t>IEA (International Energy Agency) and</w:t>
      </w:r>
      <w:r>
        <w:rPr>
          <w:lang w:val="en-GB"/>
        </w:rPr>
        <w:t xml:space="preserve"> </w:t>
      </w:r>
      <w:r w:rsidR="004B59C4">
        <w:rPr>
          <w:lang w:val="en-GB"/>
        </w:rPr>
        <w:t>International Renewable Energy Agency (</w:t>
      </w:r>
      <w:r>
        <w:rPr>
          <w:lang w:val="en-GB"/>
        </w:rPr>
        <w:t>IRENA</w:t>
      </w:r>
      <w:r w:rsidR="004B59C4">
        <w:rPr>
          <w:lang w:val="en-GB"/>
        </w:rPr>
        <w:t>)</w:t>
      </w:r>
      <w:r>
        <w:rPr>
          <w:lang w:val="en-GB"/>
        </w:rPr>
        <w:t xml:space="preserve"> on the development of sustainable bioenergy solutions is needed.</w:t>
      </w:r>
    </w:p>
    <w:p w14:paraId="63E85941" w14:textId="4AEFF5A3" w:rsidR="00E977F9" w:rsidRDefault="00E977F9" w:rsidP="00E977F9">
      <w:pPr>
        <w:spacing w:after="0"/>
        <w:rPr>
          <w:lang w:val="en-GB"/>
        </w:rPr>
      </w:pPr>
      <w:r>
        <w:rPr>
          <w:lang w:val="en-GB"/>
        </w:rPr>
        <w:t>Globally</w:t>
      </w:r>
      <w:r w:rsidR="004B59C4">
        <w:rPr>
          <w:lang w:val="en-GB"/>
        </w:rPr>
        <w:t>,</w:t>
      </w:r>
      <w:r>
        <w:rPr>
          <w:lang w:val="en-GB"/>
        </w:rPr>
        <w:t xml:space="preserve"> tremendous amounts of unused biomass </w:t>
      </w:r>
      <w:r w:rsidR="004B59C4">
        <w:rPr>
          <w:lang w:val="en-GB"/>
        </w:rPr>
        <w:t>are</w:t>
      </w:r>
      <w:r>
        <w:rPr>
          <w:lang w:val="en-GB"/>
        </w:rPr>
        <w:t xml:space="preserve"> available. In many countries straw, corn stalks, bark, saw dust, organic waste of the urban agglomerations, other kind of residuals of agriculture, the food industry</w:t>
      </w:r>
      <w:r w:rsidR="004B59C4">
        <w:rPr>
          <w:lang w:val="en-GB"/>
        </w:rPr>
        <w:t xml:space="preserve"> residues</w:t>
      </w:r>
      <w:r>
        <w:rPr>
          <w:lang w:val="en-GB"/>
        </w:rPr>
        <w:t>, the forest and wood industry</w:t>
      </w:r>
      <w:r w:rsidR="004B59C4">
        <w:rPr>
          <w:lang w:val="en-GB"/>
        </w:rPr>
        <w:t xml:space="preserve"> residues</w:t>
      </w:r>
      <w:r>
        <w:rPr>
          <w:lang w:val="en-GB"/>
        </w:rPr>
        <w:t xml:space="preserve"> are not used but dumped, burned on fields or just put </w:t>
      </w:r>
      <w:r w:rsidR="004B59C4">
        <w:rPr>
          <w:lang w:val="en-GB"/>
        </w:rPr>
        <w:t>away</w:t>
      </w:r>
      <w:r>
        <w:rPr>
          <w:lang w:val="en-GB"/>
        </w:rPr>
        <w:t xml:space="preserve"> to </w:t>
      </w:r>
      <w:r w:rsidR="004B59C4">
        <w:rPr>
          <w:lang w:val="en-GB"/>
        </w:rPr>
        <w:t>rot</w:t>
      </w:r>
      <w:r>
        <w:rPr>
          <w:lang w:val="en-GB"/>
        </w:rPr>
        <w:t xml:space="preserve">, thus emitting </w:t>
      </w:r>
      <w:r w:rsidR="004B59C4">
        <w:rPr>
          <w:lang w:val="en-GB"/>
        </w:rPr>
        <w:t>greenhouse gases like methane</w:t>
      </w:r>
      <w:r>
        <w:rPr>
          <w:lang w:val="en-GB"/>
        </w:rPr>
        <w:t>.  In the last years</w:t>
      </w:r>
      <w:r w:rsidR="004B59C4">
        <w:rPr>
          <w:lang w:val="en-GB"/>
        </w:rPr>
        <w:t>,</w:t>
      </w:r>
      <w:r>
        <w:rPr>
          <w:lang w:val="en-GB"/>
        </w:rPr>
        <w:t xml:space="preserve"> the technologies to convert biomass resources efficiently to heat, power and transport fuels have improved considerably. Examples to mention: pellet production technologies, efficient biomass combustion boilers of all sizes, biogas plants, technologies to produce traditional and advanced biofuels, biomass gasification units, pyrolysis </w:t>
      </w:r>
      <w:r w:rsidR="004B59C4">
        <w:rPr>
          <w:lang w:val="en-GB"/>
        </w:rPr>
        <w:t>technologies etc.</w:t>
      </w:r>
    </w:p>
    <w:p w14:paraId="185ED0E0" w14:textId="1CE2962B" w:rsidR="00E977F9" w:rsidRDefault="00E977F9" w:rsidP="00E977F9">
      <w:pPr>
        <w:spacing w:after="0"/>
        <w:rPr>
          <w:lang w:val="en-GB"/>
        </w:rPr>
      </w:pPr>
      <w:r>
        <w:rPr>
          <w:lang w:val="en-GB"/>
        </w:rPr>
        <w:lastRenderedPageBreak/>
        <w:t xml:space="preserve">What is needed now is a stable framework set up by policy makers to make it profitable for the private sector, households and </w:t>
      </w:r>
      <w:r w:rsidR="004B59C4">
        <w:rPr>
          <w:lang w:val="en-GB"/>
        </w:rPr>
        <w:t>companies</w:t>
      </w:r>
      <w:r>
        <w:rPr>
          <w:lang w:val="en-GB"/>
        </w:rPr>
        <w:t xml:space="preserve"> to implement bioenergy solutions. Such a successful government policy for bioenergy deployment includes a number of measures such as: phasing out fossil fuel subsidies, carbon pricing, blending rules for biofuels, investment grants, education, training and teaching programs, </w:t>
      </w:r>
      <w:r w:rsidR="004B59C4">
        <w:rPr>
          <w:lang w:val="en-GB"/>
        </w:rPr>
        <w:t xml:space="preserve">technology transfer programs </w:t>
      </w:r>
      <w:r>
        <w:rPr>
          <w:lang w:val="en-GB"/>
        </w:rPr>
        <w:t xml:space="preserve">in the areas of biomass procurement, of heat, transport fuels and cogeneration of biomass. </w:t>
      </w:r>
    </w:p>
    <w:p w14:paraId="6EAD3053" w14:textId="48694296" w:rsidR="004B59C4" w:rsidRPr="004B59C4" w:rsidRDefault="004B59C4" w:rsidP="00E977F9">
      <w:pPr>
        <w:spacing w:after="0"/>
        <w:rPr>
          <w:i/>
          <w:lang w:val="en-GB"/>
        </w:rPr>
      </w:pPr>
      <w:r w:rsidRPr="004B59C4">
        <w:rPr>
          <w:i/>
          <w:lang w:val="en-GB"/>
        </w:rPr>
        <w:t>The impressive development in renewable electricity generation in terms of cost reduction and new installed capacity was one of the very positive messages of MEXIREC. But the conference also made clear that this is not sufficient to reach the needed energy transition in time. Countries need also a fast greening of the heat and transport sector. And this will only be successful with a new policy to fost</w:t>
      </w:r>
      <w:r>
        <w:rPr>
          <w:i/>
          <w:lang w:val="en-GB"/>
        </w:rPr>
        <w:t xml:space="preserve">er the development of bioenergy </w:t>
      </w:r>
      <w:r w:rsidRPr="004B59C4">
        <w:rPr>
          <w:lang w:val="en-GB"/>
        </w:rPr>
        <w:t>– says Dr. Heinz Kopetz, Senior Consultant, WBA</w:t>
      </w:r>
    </w:p>
    <w:p w14:paraId="2E377CC9" w14:textId="737B5C3A" w:rsidR="00E977F9" w:rsidRDefault="00E977F9" w:rsidP="00E977F9">
      <w:pPr>
        <w:spacing w:after="0"/>
        <w:rPr>
          <w:lang w:val="en-GB"/>
        </w:rPr>
      </w:pPr>
      <w:r>
        <w:rPr>
          <w:lang w:val="en-GB"/>
        </w:rPr>
        <w:t>During the MEXIREC conference</w:t>
      </w:r>
      <w:r w:rsidR="004B59C4">
        <w:rPr>
          <w:lang w:val="en-GB"/>
        </w:rPr>
        <w:t>,</w:t>
      </w:r>
      <w:r>
        <w:rPr>
          <w:lang w:val="en-GB"/>
        </w:rPr>
        <w:t xml:space="preserve"> several speakers coming from Mexico informed about the unused potential of biomass in Mexico. In many other countries of Latin America</w:t>
      </w:r>
      <w:r w:rsidR="004B59C4">
        <w:rPr>
          <w:lang w:val="en-GB"/>
        </w:rPr>
        <w:t>,</w:t>
      </w:r>
      <w:r>
        <w:rPr>
          <w:lang w:val="en-GB"/>
        </w:rPr>
        <w:t xml:space="preserve"> the situation is similar. The better use of this potential is essential in Latin America to comply w</w:t>
      </w:r>
      <w:r w:rsidR="004B59C4">
        <w:rPr>
          <w:lang w:val="en-GB"/>
        </w:rPr>
        <w:t>ith the targets of Paris agreement.</w:t>
      </w:r>
    </w:p>
    <w:p w14:paraId="75B8C1B2" w14:textId="77777777" w:rsidR="00D06752" w:rsidRDefault="00D06752" w:rsidP="004B59C4">
      <w:pPr>
        <w:spacing w:after="0"/>
        <w:rPr>
          <w:lang w:val="en-GB"/>
        </w:rPr>
      </w:pPr>
      <w:bookmarkStart w:id="2" w:name="_GoBack"/>
      <w:bookmarkEnd w:id="2"/>
    </w:p>
    <w:p w14:paraId="1AC681AA" w14:textId="5BA59591" w:rsidR="00250126" w:rsidRDefault="004B59C4" w:rsidP="004B59C4">
      <w:pPr>
        <w:spacing w:after="0"/>
        <w:rPr>
          <w:lang w:val="en-GB" w:eastAsia="sv-SE"/>
        </w:rPr>
      </w:pPr>
      <w:r>
        <w:rPr>
          <w:lang w:val="en-GB"/>
        </w:rPr>
        <w:t xml:space="preserve">A more detailed report will be available for members only. </w:t>
      </w:r>
    </w:p>
    <w:p w14:paraId="7A67CFBD" w14:textId="77777777" w:rsidR="004B59C4" w:rsidRDefault="004B59C4" w:rsidP="00384D28">
      <w:pPr>
        <w:rPr>
          <w:b/>
          <w:lang w:val="en-GB"/>
        </w:rPr>
      </w:pPr>
    </w:p>
    <w:p w14:paraId="39DCA2FB" w14:textId="4BEBB556" w:rsidR="00814D22" w:rsidRDefault="00082B19" w:rsidP="00D06752">
      <w:pPr>
        <w:rPr>
          <w:sz w:val="20"/>
          <w:lang w:val="en-GB"/>
        </w:rPr>
      </w:pPr>
      <w:r w:rsidRPr="001426DA">
        <w:rPr>
          <w:b/>
          <w:lang w:val="en-GB"/>
        </w:rPr>
        <w:t xml:space="preserve">For more information, please contact: </w:t>
      </w:r>
      <w:r w:rsidR="0033095F">
        <w:rPr>
          <w:sz w:val="20"/>
          <w:lang w:val="en-GB"/>
        </w:rPr>
        <w:t>World Bioenergy Association</w:t>
      </w:r>
      <w:r w:rsidR="00AE05EA">
        <w:rPr>
          <w:sz w:val="20"/>
          <w:lang w:val="en-GB"/>
        </w:rPr>
        <w:t xml:space="preserve"> (</w:t>
      </w:r>
      <w:hyperlink r:id="rId8" w:history="1">
        <w:r w:rsidR="00814D22" w:rsidRPr="007D1C4B">
          <w:rPr>
            <w:rStyle w:val="Hyperlink"/>
            <w:sz w:val="20"/>
            <w:lang w:val="en-GB"/>
          </w:rPr>
          <w:t>info@worldbioenergy.org)</w:t>
        </w:r>
      </w:hyperlink>
    </w:p>
    <w:p w14:paraId="34773793" w14:textId="77777777" w:rsidR="00D1317E" w:rsidRDefault="00D1317E" w:rsidP="0084487E">
      <w:pPr>
        <w:rPr>
          <w:lang w:val="en-GB" w:eastAsia="sv-SE"/>
        </w:rPr>
      </w:pPr>
    </w:p>
    <w:p w14:paraId="4BFF4EA0" w14:textId="68F975F3" w:rsidR="00C600E6" w:rsidRPr="00814D22" w:rsidRDefault="00C600E6" w:rsidP="00814D22">
      <w:pPr>
        <w:spacing w:before="0" w:after="0"/>
        <w:rPr>
          <w:sz w:val="20"/>
          <w:lang w:val="en-GB"/>
        </w:rPr>
      </w:pPr>
      <w:r w:rsidRPr="001426DA">
        <w:rPr>
          <w:rFonts w:eastAsia="Times New Roman"/>
          <w:i/>
          <w:iCs/>
          <w:u w:val="single"/>
          <w:lang w:val="en-GB" w:eastAsia="sv-SE"/>
        </w:rPr>
        <w:t>About the WBA</w:t>
      </w:r>
    </w:p>
    <w:p w14:paraId="0C549F60" w14:textId="2572D23C" w:rsidR="00AE05EA" w:rsidRPr="001426DA" w:rsidRDefault="00C600E6" w:rsidP="00384D28">
      <w:pPr>
        <w:rPr>
          <w:rFonts w:eastAsia="Times New Roman"/>
          <w:i/>
          <w:iCs/>
          <w:lang w:val="en-GB" w:eastAsia="sv-SE"/>
        </w:rPr>
      </w:pPr>
      <w:r w:rsidRPr="001426DA">
        <w:rPr>
          <w:rFonts w:eastAsia="Times New Roman"/>
          <w:i/>
          <w:iCs/>
          <w:lang w:val="en-GB" w:eastAsia="sv-SE"/>
        </w:rPr>
        <w:t>The World Bioenergy Association (WBA) is the global organization dedicated to supporting and representing the wide range of actors in the bioenergy sector. Its members include national and regional bioenergy organizations, institutions, companies and individuals. The purpose of WBA is to promote the increasing utilization of bioenergy globally in an efficient, sustainable, economic and environmentally friendly way.</w:t>
      </w:r>
      <w:r w:rsidR="00AE05EA">
        <w:rPr>
          <w:rFonts w:eastAsia="Times New Roman"/>
          <w:i/>
          <w:iCs/>
          <w:lang w:val="en-GB" w:eastAsia="sv-SE"/>
        </w:rPr>
        <w:t xml:space="preserve"> </w:t>
      </w:r>
      <w:r w:rsidRPr="001426DA">
        <w:rPr>
          <w:rFonts w:eastAsia="Times New Roman"/>
          <w:i/>
          <w:iCs/>
          <w:lang w:val="en-GB" w:eastAsia="sv-SE"/>
        </w:rPr>
        <w:t>Since its foundation in May 2008, WBA has been working to address a number of promising issues including certification, sustainability, standardization, bioenergy promotion and debates about bioenergy’s impact on food, land use and water supply.</w:t>
      </w:r>
      <w:r w:rsidR="001277BC">
        <w:rPr>
          <w:rFonts w:eastAsia="Times New Roman"/>
          <w:i/>
          <w:iCs/>
          <w:lang w:val="en-GB" w:eastAsia="sv-SE"/>
        </w:rPr>
        <w:t xml:space="preserve"> </w:t>
      </w:r>
    </w:p>
    <w:sectPr w:rsidR="00AE05EA" w:rsidRPr="001426DA" w:rsidSect="009F53E7">
      <w:headerReference w:type="default" r:id="rId9"/>
      <w:headerReference w:type="first" r:id="rId10"/>
      <w:footerReference w:type="first" r:id="rId11"/>
      <w:pgSz w:w="11906" w:h="16838" w:code="9"/>
      <w:pgMar w:top="1440" w:right="1080" w:bottom="1440" w:left="1080" w:header="567"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FB57C" w14:textId="77777777" w:rsidR="00455F9E" w:rsidRDefault="00455F9E" w:rsidP="006D3F48">
      <w:r>
        <w:separator/>
      </w:r>
    </w:p>
  </w:endnote>
  <w:endnote w:type="continuationSeparator" w:id="0">
    <w:p w14:paraId="74D39890" w14:textId="77777777" w:rsidR="00455F9E" w:rsidRDefault="00455F9E" w:rsidP="006D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4D"/>
    <w:family w:val="roman"/>
    <w:notTrueType/>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auxProBold">
    <w:altName w:val="Aaux ProBold"/>
    <w:panose1 w:val="00000000000000000000"/>
    <w:charset w:val="4D"/>
    <w:family w:val="auto"/>
    <w:notTrueType/>
    <w:pitch w:val="default"/>
    <w:sig w:usb0="00000003" w:usb1="00000000" w:usb2="00000000" w:usb3="00000000" w:csb0="00000001" w:csb1="00000000"/>
  </w:font>
  <w:font w:name="AauxProLight">
    <w:charset w:val="00"/>
    <w:family w:val="auto"/>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0E9CF" w14:textId="77777777" w:rsidR="005C0732" w:rsidRPr="00A93E3A" w:rsidRDefault="005C0732" w:rsidP="004D7109">
    <w:pPr>
      <w:keepNext/>
      <w:tabs>
        <w:tab w:val="left" w:pos="1134"/>
        <w:tab w:val="left" w:pos="3969"/>
      </w:tabs>
      <w:spacing w:before="0" w:after="0"/>
      <w:ind w:right="-569"/>
      <w:jc w:val="both"/>
      <w:outlineLvl w:val="0"/>
      <w:rPr>
        <w:rFonts w:ascii="Arial Narrow" w:eastAsia="MS Mincho" w:hAnsi="Arial Narrow"/>
        <w:b/>
        <w:color w:val="007A6F"/>
        <w:sz w:val="18"/>
        <w:szCs w:val="18"/>
        <w:lang w:val="en-US" w:eastAsia="sv-SE"/>
      </w:rPr>
    </w:pPr>
    <w:r w:rsidRPr="00A93E3A">
      <w:rPr>
        <w:rFonts w:ascii="Arial Narrow" w:eastAsia="MS Mincho" w:hAnsi="Arial Narrow"/>
        <w:b/>
        <w:color w:val="007A6F"/>
        <w:sz w:val="18"/>
        <w:szCs w:val="18"/>
        <w:lang w:val="en-US" w:eastAsia="sv-SE"/>
      </w:rPr>
      <w:t>__________________________________________________________________________________________________________________________</w:t>
    </w:r>
  </w:p>
  <w:p w14:paraId="67567BA5" w14:textId="77777777" w:rsidR="005C0732" w:rsidRPr="00A93E3A" w:rsidRDefault="005C0732" w:rsidP="004D7109">
    <w:pPr>
      <w:keepNext/>
      <w:spacing w:before="0" w:after="0"/>
      <w:jc w:val="both"/>
      <w:outlineLvl w:val="0"/>
      <w:rPr>
        <w:rFonts w:ascii="Arial Narrow" w:eastAsia="MS Mincho" w:hAnsi="Arial Narrow"/>
        <w:b/>
        <w:color w:val="007A6F"/>
        <w:sz w:val="18"/>
        <w:szCs w:val="18"/>
        <w:lang w:val="en-US" w:eastAsia="sv-SE"/>
      </w:rPr>
    </w:pPr>
    <w:r w:rsidRPr="00A93E3A">
      <w:rPr>
        <w:rFonts w:ascii="Arial Narrow" w:eastAsia="MS Mincho" w:hAnsi="Arial Narrow"/>
        <w:b/>
        <w:color w:val="007A6F"/>
        <w:sz w:val="18"/>
        <w:szCs w:val="18"/>
        <w:lang w:val="en-US" w:eastAsia="sv-SE"/>
      </w:rPr>
      <w:t xml:space="preserve">World Bioenergy Association                                                                                                                                                  </w:t>
    </w:r>
  </w:p>
  <w:p w14:paraId="7BD253C9" w14:textId="77777777" w:rsidR="005C0732" w:rsidRPr="006068A0" w:rsidRDefault="005C0732" w:rsidP="004D7109">
    <w:pPr>
      <w:keepNext/>
      <w:spacing w:before="0" w:after="0"/>
      <w:jc w:val="both"/>
      <w:outlineLvl w:val="0"/>
      <w:rPr>
        <w:rFonts w:ascii="Arial Narrow" w:eastAsia="MS Mincho" w:hAnsi="Arial Narrow"/>
        <w:bCs/>
        <w:color w:val="007A6F"/>
        <w:sz w:val="18"/>
        <w:szCs w:val="18"/>
        <w:lang w:val="en-US" w:eastAsia="sv-SE"/>
      </w:rPr>
    </w:pPr>
    <w:r w:rsidRPr="006068A0">
      <w:rPr>
        <w:rFonts w:ascii="Arial Narrow" w:eastAsia="MS Mincho" w:hAnsi="Arial Narrow"/>
        <w:bCs/>
        <w:color w:val="007A6F"/>
        <w:sz w:val="18"/>
        <w:szCs w:val="18"/>
        <w:lang w:val="en-US" w:eastAsia="sv-SE"/>
      </w:rPr>
      <w:t>Hollän</w:t>
    </w:r>
    <w:r>
      <w:rPr>
        <w:rFonts w:ascii="Arial Narrow" w:eastAsia="MS Mincho" w:hAnsi="Arial Narrow"/>
        <w:bCs/>
        <w:color w:val="007A6F"/>
        <w:sz w:val="18"/>
        <w:szCs w:val="18"/>
        <w:lang w:val="en-US" w:eastAsia="sv-SE"/>
      </w:rPr>
      <w:t>dargatan 17</w:t>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t xml:space="preserve">       </w:t>
    </w:r>
    <w:r w:rsidRPr="006068A0">
      <w:rPr>
        <w:rFonts w:ascii="Arial Narrow" w:eastAsia="MS Mincho" w:hAnsi="Arial Narrow"/>
        <w:bCs/>
        <w:color w:val="007A6F"/>
        <w:sz w:val="18"/>
        <w:szCs w:val="18"/>
        <w:lang w:val="en-US" w:eastAsia="sv-SE"/>
      </w:rPr>
      <w:t>Tel: +46 (0)</w:t>
    </w:r>
    <w:r>
      <w:rPr>
        <w:rFonts w:ascii="Arial Narrow" w:eastAsia="MS Mincho" w:hAnsi="Arial Narrow"/>
        <w:bCs/>
        <w:color w:val="007A6F"/>
        <w:sz w:val="18"/>
        <w:szCs w:val="18"/>
        <w:lang w:val="en-US" w:eastAsia="sv-SE"/>
      </w:rPr>
      <w:t xml:space="preserve"> </w:t>
    </w:r>
    <w:r w:rsidRPr="006068A0">
      <w:rPr>
        <w:rFonts w:ascii="Arial Narrow" w:eastAsia="MS Mincho" w:hAnsi="Arial Narrow"/>
        <w:bCs/>
        <w:color w:val="007A6F"/>
        <w:sz w:val="18"/>
        <w:szCs w:val="18"/>
        <w:lang w:val="en-US" w:eastAsia="sv-SE"/>
      </w:rPr>
      <w:t xml:space="preserve">8 441 70 84       </w:t>
    </w:r>
  </w:p>
  <w:p w14:paraId="4BA4480D" w14:textId="28772D8F" w:rsidR="005C0732" w:rsidRPr="004D7109" w:rsidRDefault="005C0732" w:rsidP="004D7109">
    <w:pPr>
      <w:keepNext/>
      <w:spacing w:before="0" w:after="0"/>
      <w:jc w:val="both"/>
      <w:outlineLvl w:val="0"/>
      <w:rPr>
        <w:rFonts w:ascii="Arial Narrow" w:eastAsia="MS Mincho" w:hAnsi="Arial Narrow"/>
        <w:bCs/>
        <w:color w:val="007A6F"/>
        <w:sz w:val="18"/>
        <w:szCs w:val="18"/>
        <w:lang w:val="sv-SE" w:eastAsia="sv-SE"/>
      </w:rPr>
    </w:pPr>
    <w:r w:rsidRPr="00A93E3A">
      <w:rPr>
        <w:rFonts w:ascii="Arial Narrow" w:eastAsia="MS Mincho" w:hAnsi="Arial Narrow"/>
        <w:bCs/>
        <w:color w:val="007A6F"/>
        <w:sz w:val="18"/>
        <w:szCs w:val="18"/>
        <w:lang w:val="sv-SE" w:eastAsia="sv-SE"/>
      </w:rPr>
      <w:t>SE 111 60 Stockholm, Sweden</w:t>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Pr>
        <w:rFonts w:ascii="Arial Narrow" w:eastAsia="MS Mincho" w:hAnsi="Arial Narrow"/>
        <w:bCs/>
        <w:color w:val="007A6F"/>
        <w:sz w:val="18"/>
        <w:szCs w:val="18"/>
        <w:lang w:val="sv-SE" w:eastAsia="sv-SE"/>
      </w:rPr>
      <w:tab/>
      <w:t xml:space="preserve">       </w:t>
    </w:r>
    <w:hyperlink r:id="rId1" w:history="1">
      <w:r w:rsidRPr="00A93E3A">
        <w:rPr>
          <w:rFonts w:ascii="Arial Narrow" w:eastAsia="MS Mincho" w:hAnsi="Arial Narrow"/>
          <w:bCs/>
          <w:color w:val="007A6F"/>
          <w:sz w:val="18"/>
          <w:szCs w:val="18"/>
          <w:u w:val="single"/>
          <w:lang w:val="sv-SE" w:eastAsia="sv-SE"/>
        </w:rPr>
        <w:t>info@worldbioenergy.org</w:t>
      </w:r>
    </w:hyperlink>
    <w:r>
      <w:rPr>
        <w:rFonts w:ascii="Arial Narrow" w:eastAsia="MS Mincho" w:hAnsi="Arial Narrow"/>
        <w:bCs/>
        <w:color w:val="007A6F"/>
        <w:sz w:val="18"/>
        <w:szCs w:val="18"/>
        <w:lang w:val="sv-SE" w:eastAsia="sv-SE"/>
      </w:rPr>
      <w:t xml:space="preserve"> </w:t>
    </w:r>
    <w:r w:rsidRPr="00AE05EA">
      <w:rPr>
        <w:rFonts w:ascii="Arial Narrow" w:eastAsia="MS Mincho" w:hAnsi="Arial Narrow"/>
        <w:bCs/>
        <w:color w:val="007A6F"/>
        <w:sz w:val="18"/>
        <w:szCs w:val="18"/>
        <w:u w:val="single"/>
        <w:lang w:val="sv-SE" w:eastAsia="sv-SE"/>
      </w:rPr>
      <w:t>www.worldbioenergy.org</w:t>
    </w:r>
    <w:r w:rsidR="00AE05EA">
      <w:rPr>
        <w:rFonts w:ascii="Arial Narrow" w:eastAsia="MS Mincho" w:hAnsi="Arial Narrow"/>
        <w:bCs/>
        <w:color w:val="007A6F"/>
        <w:sz w:val="18"/>
        <w:szCs w:val="18"/>
        <w:lang w:val="sv-SE" w:eastAsia="sv-SE"/>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4665E" w14:textId="77777777" w:rsidR="00455F9E" w:rsidRDefault="00455F9E" w:rsidP="006D3F48">
      <w:r>
        <w:separator/>
      </w:r>
    </w:p>
  </w:footnote>
  <w:footnote w:type="continuationSeparator" w:id="0">
    <w:p w14:paraId="3803BFA7" w14:textId="77777777" w:rsidR="00455F9E" w:rsidRDefault="00455F9E" w:rsidP="006D3F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3B5D" w14:textId="28E4E449" w:rsidR="005C0732" w:rsidRPr="00384D28" w:rsidRDefault="005C0732" w:rsidP="00384D28">
    <w:pPr>
      <w:rPr>
        <w:lang w:val="en-GB"/>
      </w:rPr>
    </w:pPr>
    <w:r>
      <w:t xml:space="preserve"> </w:t>
    </w:r>
    <w:r>
      <w:rPr>
        <w:lang w:val="en-GB"/>
      </w:rPr>
      <w:tab/>
      <w:t xml:space="preserve">  </w:t>
    </w:r>
    <w:r>
      <w:rPr>
        <w:lang w:val="en-GB"/>
      </w:rPr>
      <w:tab/>
      <w:t xml:space="preserve">                             </w:t>
    </w:r>
    <w:r>
      <w:rPr>
        <w:lang w:val="en-GB"/>
      </w:rPr>
      <w:tab/>
      <w:t xml:space="preserve"> </w:t>
    </w:r>
    <w:r>
      <w:rPr>
        <w:lang w:val="en-GB"/>
      </w:rPr>
      <w:tab/>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A3FA" w14:textId="026FB9BD" w:rsidR="005C0732" w:rsidRDefault="005C0732">
    <w:pPr>
      <w:pStyle w:val="Header"/>
    </w:pPr>
    <w:r w:rsidRPr="00F75C6F">
      <w:rPr>
        <w:noProof/>
        <w:lang w:val="en-US" w:eastAsia="en-US"/>
      </w:rPr>
      <w:drawing>
        <wp:inline distT="0" distB="0" distL="0" distR="0" wp14:anchorId="13352A6E" wp14:editId="79A97C3A">
          <wp:extent cx="5760720" cy="1188720"/>
          <wp:effectExtent l="0" t="0" r="0" b="0"/>
          <wp:docPr id="8" name="Picture 8" descr="Screen shot 2013-05-31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3-05-31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8872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0D79"/>
    <w:multiLevelType w:val="hybridMultilevel"/>
    <w:tmpl w:val="2C529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FB766B"/>
    <w:multiLevelType w:val="hybridMultilevel"/>
    <w:tmpl w:val="08365CE0"/>
    <w:lvl w:ilvl="0" w:tplc="247AC2EA">
      <w:numFmt w:val="bullet"/>
      <w:lvlText w:val="-"/>
      <w:lvlJc w:val="left"/>
      <w:pPr>
        <w:tabs>
          <w:tab w:val="num" w:pos="720"/>
        </w:tabs>
        <w:ind w:left="720" w:hanging="360"/>
      </w:pPr>
      <w:rPr>
        <w:rFonts w:ascii="Times New Roman" w:eastAsia="SimSu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SimSu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imSun"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imSun"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17315E6"/>
    <w:multiLevelType w:val="hybridMultilevel"/>
    <w:tmpl w:val="5AAE5896"/>
    <w:lvl w:ilvl="0" w:tplc="1B76C3A0">
      <w:start w:val="4"/>
      <w:numFmt w:val="bullet"/>
      <w:lvlText w:val="-"/>
      <w:lvlJc w:val="left"/>
      <w:pPr>
        <w:ind w:left="720" w:hanging="360"/>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2D3435A"/>
    <w:multiLevelType w:val="hybridMultilevel"/>
    <w:tmpl w:val="81A4DE50"/>
    <w:lvl w:ilvl="0" w:tplc="3FCA958C">
      <w:numFmt w:val="bullet"/>
      <w:lvlText w:val="-"/>
      <w:lvlJc w:val="left"/>
      <w:pPr>
        <w:tabs>
          <w:tab w:val="num" w:pos="1065"/>
        </w:tabs>
        <w:ind w:left="1065" w:hanging="360"/>
      </w:pPr>
      <w:rPr>
        <w:rFonts w:ascii="Times New Roman" w:eastAsia="SimSun" w:hAnsi="Times New Roman" w:cs="Times New Roman" w:hint="default"/>
      </w:rPr>
    </w:lvl>
    <w:lvl w:ilvl="1" w:tplc="04070003" w:tentative="1">
      <w:start w:val="1"/>
      <w:numFmt w:val="bullet"/>
      <w:lvlText w:val="o"/>
      <w:lvlJc w:val="left"/>
      <w:pPr>
        <w:tabs>
          <w:tab w:val="num" w:pos="1785"/>
        </w:tabs>
        <w:ind w:left="1785" w:hanging="360"/>
      </w:pPr>
      <w:rPr>
        <w:rFonts w:ascii="Courier New" w:hAnsi="Courier New" w:cs="Cambria"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ambria"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ambria"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4">
    <w:nsid w:val="28C5530A"/>
    <w:multiLevelType w:val="hybridMultilevel"/>
    <w:tmpl w:val="6E82E9CE"/>
    <w:lvl w:ilvl="0" w:tplc="1932F67A">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2DD00C8"/>
    <w:multiLevelType w:val="hybridMultilevel"/>
    <w:tmpl w:val="D8001C52"/>
    <w:lvl w:ilvl="0" w:tplc="7CF894B8">
      <w:start w:val="2012"/>
      <w:numFmt w:val="bullet"/>
      <w:lvlText w:val="-"/>
      <w:lvlJc w:val="left"/>
      <w:pPr>
        <w:ind w:left="360" w:hanging="360"/>
      </w:pPr>
      <w:rPr>
        <w:rFonts w:ascii="Calibri" w:eastAsia="Calibri" w:hAnsi="Calibri" w:cs="Cambria" w:hint="default"/>
      </w:rPr>
    </w:lvl>
    <w:lvl w:ilvl="1" w:tplc="0C070003" w:tentative="1">
      <w:start w:val="1"/>
      <w:numFmt w:val="bullet"/>
      <w:lvlText w:val="o"/>
      <w:lvlJc w:val="left"/>
      <w:pPr>
        <w:ind w:left="1080" w:hanging="360"/>
      </w:pPr>
      <w:rPr>
        <w:rFonts w:ascii="Courier New" w:hAnsi="Courier New" w:cs="Symbol"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Symbol"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Symbol" w:hint="default"/>
      </w:rPr>
    </w:lvl>
    <w:lvl w:ilvl="8" w:tplc="0C070005" w:tentative="1">
      <w:start w:val="1"/>
      <w:numFmt w:val="bullet"/>
      <w:lvlText w:val=""/>
      <w:lvlJc w:val="left"/>
      <w:pPr>
        <w:ind w:left="6120" w:hanging="360"/>
      </w:pPr>
      <w:rPr>
        <w:rFonts w:ascii="Wingdings" w:hAnsi="Wingdings" w:hint="default"/>
      </w:rPr>
    </w:lvl>
  </w:abstractNum>
  <w:abstractNum w:abstractNumId="6">
    <w:nsid w:val="3CE13661"/>
    <w:multiLevelType w:val="hybridMultilevel"/>
    <w:tmpl w:val="ACB40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AC3457E"/>
    <w:multiLevelType w:val="hybridMultilevel"/>
    <w:tmpl w:val="68388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3557C99"/>
    <w:multiLevelType w:val="hybridMultilevel"/>
    <w:tmpl w:val="77BE5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04D0AD0"/>
    <w:multiLevelType w:val="hybridMultilevel"/>
    <w:tmpl w:val="F6CEE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7401DFC"/>
    <w:multiLevelType w:val="hybridMultilevel"/>
    <w:tmpl w:val="28442AA0"/>
    <w:lvl w:ilvl="0" w:tplc="07CC6458">
      <w:start w:val="12"/>
      <w:numFmt w:val="bullet"/>
      <w:lvlText w:val="-"/>
      <w:lvlJc w:val="left"/>
      <w:pPr>
        <w:ind w:left="360" w:hanging="360"/>
      </w:pPr>
      <w:rPr>
        <w:rFonts w:ascii="Times" w:eastAsiaTheme="minorHAnsi" w:hAnsi="Time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CBE4CA6"/>
    <w:multiLevelType w:val="hybridMultilevel"/>
    <w:tmpl w:val="8B467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CE47AB2"/>
    <w:multiLevelType w:val="hybridMultilevel"/>
    <w:tmpl w:val="9B3CB44A"/>
    <w:lvl w:ilvl="0" w:tplc="CE6A3708">
      <w:start w:val="4"/>
      <w:numFmt w:val="bullet"/>
      <w:lvlText w:val=""/>
      <w:lvlJc w:val="left"/>
      <w:pPr>
        <w:ind w:left="360" w:hanging="360"/>
      </w:pPr>
      <w:rPr>
        <w:rFonts w:ascii="Symbol" w:eastAsia="Calibri" w:hAnsi="Symbol" w:cs="Cambria" w:hint="default"/>
      </w:rPr>
    </w:lvl>
    <w:lvl w:ilvl="1" w:tplc="0C070003" w:tentative="1">
      <w:start w:val="1"/>
      <w:numFmt w:val="bullet"/>
      <w:lvlText w:val="o"/>
      <w:lvlJc w:val="left"/>
      <w:pPr>
        <w:ind w:left="1080" w:hanging="360"/>
      </w:pPr>
      <w:rPr>
        <w:rFonts w:ascii="Courier New" w:hAnsi="Courier New" w:cs="Symbol"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Symbol"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Symbol" w:hint="default"/>
      </w:rPr>
    </w:lvl>
    <w:lvl w:ilvl="8" w:tplc="0C07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12"/>
  </w:num>
  <w:num w:numId="6">
    <w:abstractNumId w:val="11"/>
  </w:num>
  <w:num w:numId="7">
    <w:abstractNumId w:val="0"/>
  </w:num>
  <w:num w:numId="8">
    <w:abstractNumId w:val="8"/>
  </w:num>
  <w:num w:numId="9">
    <w:abstractNumId w:val="9"/>
  </w:num>
  <w:num w:numId="10">
    <w:abstractNumId w:val="6"/>
  </w:num>
  <w:num w:numId="11">
    <w:abstractNumId w:val="7"/>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86D"/>
    <w:rsid w:val="000017B3"/>
    <w:rsid w:val="0000237C"/>
    <w:rsid w:val="000109A8"/>
    <w:rsid w:val="00011C63"/>
    <w:rsid w:val="00014CB4"/>
    <w:rsid w:val="0001678F"/>
    <w:rsid w:val="000239CD"/>
    <w:rsid w:val="00025F2B"/>
    <w:rsid w:val="00034A14"/>
    <w:rsid w:val="00061D09"/>
    <w:rsid w:val="00063466"/>
    <w:rsid w:val="00067B00"/>
    <w:rsid w:val="00067C2B"/>
    <w:rsid w:val="000715CC"/>
    <w:rsid w:val="00082B19"/>
    <w:rsid w:val="000B31FC"/>
    <w:rsid w:val="000C6215"/>
    <w:rsid w:val="000D070E"/>
    <w:rsid w:val="000D1974"/>
    <w:rsid w:val="000D3C3A"/>
    <w:rsid w:val="000D5A4A"/>
    <w:rsid w:val="000E0C64"/>
    <w:rsid w:val="000E3413"/>
    <w:rsid w:val="000E739D"/>
    <w:rsid w:val="000E73A0"/>
    <w:rsid w:val="00100255"/>
    <w:rsid w:val="0010331E"/>
    <w:rsid w:val="00103388"/>
    <w:rsid w:val="00116671"/>
    <w:rsid w:val="001249DA"/>
    <w:rsid w:val="001277BC"/>
    <w:rsid w:val="001426DA"/>
    <w:rsid w:val="001451E5"/>
    <w:rsid w:val="001601B3"/>
    <w:rsid w:val="0016225B"/>
    <w:rsid w:val="00163185"/>
    <w:rsid w:val="001706F8"/>
    <w:rsid w:val="001768EC"/>
    <w:rsid w:val="001809B8"/>
    <w:rsid w:val="0019372F"/>
    <w:rsid w:val="001C3B16"/>
    <w:rsid w:val="001D1A98"/>
    <w:rsid w:val="002140AB"/>
    <w:rsid w:val="00214BF9"/>
    <w:rsid w:val="002221B0"/>
    <w:rsid w:val="00232044"/>
    <w:rsid w:val="00234E21"/>
    <w:rsid w:val="00235844"/>
    <w:rsid w:val="00244F52"/>
    <w:rsid w:val="002452D2"/>
    <w:rsid w:val="00250126"/>
    <w:rsid w:val="00253BA9"/>
    <w:rsid w:val="00256409"/>
    <w:rsid w:val="00260357"/>
    <w:rsid w:val="00262BA1"/>
    <w:rsid w:val="002718DA"/>
    <w:rsid w:val="00273246"/>
    <w:rsid w:val="00281DA4"/>
    <w:rsid w:val="002A2C25"/>
    <w:rsid w:val="002D24D2"/>
    <w:rsid w:val="002D4CD0"/>
    <w:rsid w:val="002F745E"/>
    <w:rsid w:val="00304B14"/>
    <w:rsid w:val="00305FCC"/>
    <w:rsid w:val="003233F5"/>
    <w:rsid w:val="0033095F"/>
    <w:rsid w:val="00336878"/>
    <w:rsid w:val="00356867"/>
    <w:rsid w:val="003628C1"/>
    <w:rsid w:val="003673E2"/>
    <w:rsid w:val="00367880"/>
    <w:rsid w:val="00384D28"/>
    <w:rsid w:val="003C69A1"/>
    <w:rsid w:val="003D5190"/>
    <w:rsid w:val="003D5E1B"/>
    <w:rsid w:val="003E614E"/>
    <w:rsid w:val="003F1C45"/>
    <w:rsid w:val="003F553E"/>
    <w:rsid w:val="003F6DF5"/>
    <w:rsid w:val="00403F6C"/>
    <w:rsid w:val="004244F9"/>
    <w:rsid w:val="0043003B"/>
    <w:rsid w:val="00431215"/>
    <w:rsid w:val="0043345A"/>
    <w:rsid w:val="004418F8"/>
    <w:rsid w:val="00445540"/>
    <w:rsid w:val="00455F9E"/>
    <w:rsid w:val="004736D9"/>
    <w:rsid w:val="004758AA"/>
    <w:rsid w:val="0047641D"/>
    <w:rsid w:val="004803EA"/>
    <w:rsid w:val="00485E6F"/>
    <w:rsid w:val="00491B94"/>
    <w:rsid w:val="00493A1A"/>
    <w:rsid w:val="004A01FF"/>
    <w:rsid w:val="004B3588"/>
    <w:rsid w:val="004B42FF"/>
    <w:rsid w:val="004B59C4"/>
    <w:rsid w:val="004C7F92"/>
    <w:rsid w:val="004D28DA"/>
    <w:rsid w:val="004D45AC"/>
    <w:rsid w:val="004D7109"/>
    <w:rsid w:val="0051119D"/>
    <w:rsid w:val="005213E0"/>
    <w:rsid w:val="00523B2F"/>
    <w:rsid w:val="00540E6F"/>
    <w:rsid w:val="00552160"/>
    <w:rsid w:val="00553482"/>
    <w:rsid w:val="0055425E"/>
    <w:rsid w:val="00571B2E"/>
    <w:rsid w:val="005732C7"/>
    <w:rsid w:val="005740EB"/>
    <w:rsid w:val="005750D8"/>
    <w:rsid w:val="00585BE7"/>
    <w:rsid w:val="00592749"/>
    <w:rsid w:val="005A57D7"/>
    <w:rsid w:val="005A6FCF"/>
    <w:rsid w:val="005A7B76"/>
    <w:rsid w:val="005C0732"/>
    <w:rsid w:val="005D7D34"/>
    <w:rsid w:val="005E1F03"/>
    <w:rsid w:val="00601766"/>
    <w:rsid w:val="00604BF8"/>
    <w:rsid w:val="006051C5"/>
    <w:rsid w:val="006068A0"/>
    <w:rsid w:val="00643361"/>
    <w:rsid w:val="0064413A"/>
    <w:rsid w:val="006541EC"/>
    <w:rsid w:val="00671E33"/>
    <w:rsid w:val="0067246C"/>
    <w:rsid w:val="006745AD"/>
    <w:rsid w:val="006757F3"/>
    <w:rsid w:val="00677DBF"/>
    <w:rsid w:val="006872F8"/>
    <w:rsid w:val="006968C4"/>
    <w:rsid w:val="006A34B0"/>
    <w:rsid w:val="006B2CB0"/>
    <w:rsid w:val="006C1036"/>
    <w:rsid w:val="006C3B91"/>
    <w:rsid w:val="006D198C"/>
    <w:rsid w:val="006D20A1"/>
    <w:rsid w:val="006D3EF3"/>
    <w:rsid w:val="006D3F48"/>
    <w:rsid w:val="006E25E7"/>
    <w:rsid w:val="006E54FB"/>
    <w:rsid w:val="0070492A"/>
    <w:rsid w:val="007121B6"/>
    <w:rsid w:val="00733A33"/>
    <w:rsid w:val="00744BE8"/>
    <w:rsid w:val="007705E1"/>
    <w:rsid w:val="00786D7C"/>
    <w:rsid w:val="00792599"/>
    <w:rsid w:val="007A04A2"/>
    <w:rsid w:val="007A67C1"/>
    <w:rsid w:val="007B6347"/>
    <w:rsid w:val="007C00BB"/>
    <w:rsid w:val="007C0C6E"/>
    <w:rsid w:val="007C647F"/>
    <w:rsid w:val="007D07A8"/>
    <w:rsid w:val="007D3C64"/>
    <w:rsid w:val="007E25E1"/>
    <w:rsid w:val="007E29BD"/>
    <w:rsid w:val="007F186D"/>
    <w:rsid w:val="007F297B"/>
    <w:rsid w:val="007F67EF"/>
    <w:rsid w:val="00814D22"/>
    <w:rsid w:val="00815A6D"/>
    <w:rsid w:val="008300D7"/>
    <w:rsid w:val="0083595D"/>
    <w:rsid w:val="00836843"/>
    <w:rsid w:val="00841651"/>
    <w:rsid w:val="0084487E"/>
    <w:rsid w:val="00860944"/>
    <w:rsid w:val="00871945"/>
    <w:rsid w:val="008740A6"/>
    <w:rsid w:val="00874881"/>
    <w:rsid w:val="00881DDB"/>
    <w:rsid w:val="008849D7"/>
    <w:rsid w:val="00886DA9"/>
    <w:rsid w:val="0089580E"/>
    <w:rsid w:val="008A32E5"/>
    <w:rsid w:val="008B0807"/>
    <w:rsid w:val="008B4BC5"/>
    <w:rsid w:val="008B6BF2"/>
    <w:rsid w:val="008C48EA"/>
    <w:rsid w:val="008C79A0"/>
    <w:rsid w:val="008D69B5"/>
    <w:rsid w:val="008F5560"/>
    <w:rsid w:val="008F7F0D"/>
    <w:rsid w:val="009027CE"/>
    <w:rsid w:val="00920EC5"/>
    <w:rsid w:val="00921012"/>
    <w:rsid w:val="00926872"/>
    <w:rsid w:val="0093727F"/>
    <w:rsid w:val="00947A61"/>
    <w:rsid w:val="00952750"/>
    <w:rsid w:val="00982535"/>
    <w:rsid w:val="00983A47"/>
    <w:rsid w:val="00991941"/>
    <w:rsid w:val="00993DC8"/>
    <w:rsid w:val="0099563A"/>
    <w:rsid w:val="009B0299"/>
    <w:rsid w:val="009C58E2"/>
    <w:rsid w:val="009C5B15"/>
    <w:rsid w:val="009D4408"/>
    <w:rsid w:val="009E5C35"/>
    <w:rsid w:val="009F53E7"/>
    <w:rsid w:val="00A10130"/>
    <w:rsid w:val="00A25457"/>
    <w:rsid w:val="00A3180A"/>
    <w:rsid w:val="00A4004A"/>
    <w:rsid w:val="00A402D1"/>
    <w:rsid w:val="00A41083"/>
    <w:rsid w:val="00A473F0"/>
    <w:rsid w:val="00A517CE"/>
    <w:rsid w:val="00A61D01"/>
    <w:rsid w:val="00A719C9"/>
    <w:rsid w:val="00A852C0"/>
    <w:rsid w:val="00A91FF1"/>
    <w:rsid w:val="00A93E3A"/>
    <w:rsid w:val="00A946F5"/>
    <w:rsid w:val="00AB5D67"/>
    <w:rsid w:val="00AB6D38"/>
    <w:rsid w:val="00AC05BC"/>
    <w:rsid w:val="00AD1810"/>
    <w:rsid w:val="00AD542E"/>
    <w:rsid w:val="00AE05EA"/>
    <w:rsid w:val="00AF6DF6"/>
    <w:rsid w:val="00B362B1"/>
    <w:rsid w:val="00B406BB"/>
    <w:rsid w:val="00B417DD"/>
    <w:rsid w:val="00B65881"/>
    <w:rsid w:val="00B76D88"/>
    <w:rsid w:val="00B83502"/>
    <w:rsid w:val="00B854B9"/>
    <w:rsid w:val="00B869B3"/>
    <w:rsid w:val="00BA1A62"/>
    <w:rsid w:val="00BA6F5E"/>
    <w:rsid w:val="00BB1932"/>
    <w:rsid w:val="00BB7CC9"/>
    <w:rsid w:val="00BC0AD6"/>
    <w:rsid w:val="00BF16D9"/>
    <w:rsid w:val="00C00BC4"/>
    <w:rsid w:val="00C02EEF"/>
    <w:rsid w:val="00C06036"/>
    <w:rsid w:val="00C121D8"/>
    <w:rsid w:val="00C600E6"/>
    <w:rsid w:val="00C629F0"/>
    <w:rsid w:val="00C639F0"/>
    <w:rsid w:val="00C67301"/>
    <w:rsid w:val="00C70023"/>
    <w:rsid w:val="00C746D1"/>
    <w:rsid w:val="00C77BC7"/>
    <w:rsid w:val="00C819CD"/>
    <w:rsid w:val="00C93BDB"/>
    <w:rsid w:val="00CA1822"/>
    <w:rsid w:val="00CA36C9"/>
    <w:rsid w:val="00CB237B"/>
    <w:rsid w:val="00CB581E"/>
    <w:rsid w:val="00CC6573"/>
    <w:rsid w:val="00D06752"/>
    <w:rsid w:val="00D1317E"/>
    <w:rsid w:val="00D138B2"/>
    <w:rsid w:val="00D2041E"/>
    <w:rsid w:val="00D41145"/>
    <w:rsid w:val="00D4573B"/>
    <w:rsid w:val="00D4785E"/>
    <w:rsid w:val="00D6426C"/>
    <w:rsid w:val="00D64D76"/>
    <w:rsid w:val="00DA0064"/>
    <w:rsid w:val="00DA3A4D"/>
    <w:rsid w:val="00DA5E2A"/>
    <w:rsid w:val="00DA6323"/>
    <w:rsid w:val="00DA7D29"/>
    <w:rsid w:val="00DB7030"/>
    <w:rsid w:val="00DC0974"/>
    <w:rsid w:val="00DC43F6"/>
    <w:rsid w:val="00DD4353"/>
    <w:rsid w:val="00DE2761"/>
    <w:rsid w:val="00E03A60"/>
    <w:rsid w:val="00E06748"/>
    <w:rsid w:val="00E147B1"/>
    <w:rsid w:val="00E158CD"/>
    <w:rsid w:val="00E20C3F"/>
    <w:rsid w:val="00E23D13"/>
    <w:rsid w:val="00E34715"/>
    <w:rsid w:val="00E373D0"/>
    <w:rsid w:val="00E52AB1"/>
    <w:rsid w:val="00E6377E"/>
    <w:rsid w:val="00E70A6F"/>
    <w:rsid w:val="00E850AD"/>
    <w:rsid w:val="00E9692E"/>
    <w:rsid w:val="00E977F9"/>
    <w:rsid w:val="00E97CB0"/>
    <w:rsid w:val="00EA2229"/>
    <w:rsid w:val="00EA2BF1"/>
    <w:rsid w:val="00EA725A"/>
    <w:rsid w:val="00EC76F1"/>
    <w:rsid w:val="00ED4D87"/>
    <w:rsid w:val="00EE5910"/>
    <w:rsid w:val="00F02378"/>
    <w:rsid w:val="00F07A4E"/>
    <w:rsid w:val="00F11260"/>
    <w:rsid w:val="00F12C79"/>
    <w:rsid w:val="00F20278"/>
    <w:rsid w:val="00F233B6"/>
    <w:rsid w:val="00F23CBA"/>
    <w:rsid w:val="00F31712"/>
    <w:rsid w:val="00F31ABC"/>
    <w:rsid w:val="00F3520D"/>
    <w:rsid w:val="00F46CA8"/>
    <w:rsid w:val="00F70964"/>
    <w:rsid w:val="00F71946"/>
    <w:rsid w:val="00F77219"/>
    <w:rsid w:val="00F7766C"/>
    <w:rsid w:val="00F80FA4"/>
    <w:rsid w:val="00F87C8F"/>
    <w:rsid w:val="00FA1413"/>
    <w:rsid w:val="00FA1D40"/>
    <w:rsid w:val="00FA56F8"/>
    <w:rsid w:val="00FB45A7"/>
    <w:rsid w:val="00FC2A15"/>
    <w:rsid w:val="00FC6B25"/>
    <w:rsid w:val="00FD65ED"/>
    <w:rsid w:val="00FD6FB3"/>
    <w:rsid w:val="00FE601F"/>
    <w:rsid w:val="00FF186B"/>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0F51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hi-IN"/>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725A"/>
    <w:pPr>
      <w:spacing w:before="120" w:after="120"/>
    </w:pPr>
    <w:rPr>
      <w:sz w:val="24"/>
      <w:szCs w:val="24"/>
      <w:lang w:val="de-DE"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80F92"/>
    <w:rPr>
      <w:color w:val="0000FF"/>
      <w:u w:val="single"/>
    </w:rPr>
  </w:style>
  <w:style w:type="paragraph" w:styleId="BalloonText">
    <w:name w:val="Balloon Text"/>
    <w:basedOn w:val="Normal"/>
    <w:link w:val="BalloonTextChar"/>
    <w:uiPriority w:val="99"/>
    <w:semiHidden/>
    <w:unhideWhenUsed/>
    <w:rsid w:val="00314691"/>
    <w:rPr>
      <w:rFonts w:ascii="Lucida Grande" w:hAnsi="Lucida Grande"/>
      <w:sz w:val="18"/>
      <w:szCs w:val="18"/>
    </w:rPr>
  </w:style>
  <w:style w:type="character" w:customStyle="1" w:styleId="BalloonTextChar">
    <w:name w:val="Balloon Text Char"/>
    <w:link w:val="BalloonText"/>
    <w:uiPriority w:val="99"/>
    <w:semiHidden/>
    <w:rsid w:val="00314691"/>
    <w:rPr>
      <w:rFonts w:ascii="Lucida Grande" w:hAnsi="Lucida Grande" w:cs="Lucida Grande"/>
      <w:sz w:val="18"/>
      <w:szCs w:val="18"/>
      <w:lang w:val="de-DE" w:eastAsia="zh-CN"/>
    </w:rPr>
  </w:style>
  <w:style w:type="character" w:styleId="CommentReference">
    <w:name w:val="annotation reference"/>
    <w:uiPriority w:val="99"/>
    <w:semiHidden/>
    <w:unhideWhenUsed/>
    <w:rsid w:val="00314691"/>
    <w:rPr>
      <w:sz w:val="18"/>
      <w:szCs w:val="18"/>
    </w:rPr>
  </w:style>
  <w:style w:type="paragraph" w:styleId="CommentText">
    <w:name w:val="annotation text"/>
    <w:basedOn w:val="Normal"/>
    <w:link w:val="CommentTextChar"/>
    <w:uiPriority w:val="99"/>
    <w:semiHidden/>
    <w:unhideWhenUsed/>
    <w:rsid w:val="00314691"/>
  </w:style>
  <w:style w:type="character" w:customStyle="1" w:styleId="CommentTextChar">
    <w:name w:val="Comment Text Char"/>
    <w:link w:val="CommentText"/>
    <w:uiPriority w:val="99"/>
    <w:semiHidden/>
    <w:rsid w:val="00314691"/>
    <w:rPr>
      <w:sz w:val="24"/>
      <w:szCs w:val="24"/>
      <w:lang w:val="de-DE" w:eastAsia="zh-CN"/>
    </w:rPr>
  </w:style>
  <w:style w:type="paragraph" w:styleId="CommentSubject">
    <w:name w:val="annotation subject"/>
    <w:basedOn w:val="CommentText"/>
    <w:next w:val="CommentText"/>
    <w:link w:val="CommentSubjectChar"/>
    <w:uiPriority w:val="99"/>
    <w:semiHidden/>
    <w:unhideWhenUsed/>
    <w:rsid w:val="00314691"/>
    <w:rPr>
      <w:b/>
      <w:bCs/>
    </w:rPr>
  </w:style>
  <w:style w:type="character" w:customStyle="1" w:styleId="CommentSubjectChar">
    <w:name w:val="Comment Subject Char"/>
    <w:link w:val="CommentSubject"/>
    <w:uiPriority w:val="99"/>
    <w:semiHidden/>
    <w:rsid w:val="00314691"/>
    <w:rPr>
      <w:b/>
      <w:bCs/>
      <w:sz w:val="24"/>
      <w:szCs w:val="24"/>
      <w:lang w:val="de-DE" w:eastAsia="zh-CN"/>
    </w:rPr>
  </w:style>
  <w:style w:type="paragraph" w:customStyle="1" w:styleId="ColorfulShading-Accent11">
    <w:name w:val="Colorful Shading - Accent 11"/>
    <w:hidden/>
    <w:uiPriority w:val="71"/>
    <w:rsid w:val="00FE600B"/>
    <w:rPr>
      <w:sz w:val="24"/>
      <w:szCs w:val="24"/>
      <w:lang w:val="de-DE" w:eastAsia="zh-CN" w:bidi="ar-SA"/>
    </w:rPr>
  </w:style>
  <w:style w:type="paragraph" w:styleId="Header">
    <w:name w:val="header"/>
    <w:basedOn w:val="Normal"/>
    <w:link w:val="HeaderChar"/>
    <w:uiPriority w:val="99"/>
    <w:unhideWhenUsed/>
    <w:rsid w:val="00AE665B"/>
    <w:pPr>
      <w:tabs>
        <w:tab w:val="center" w:pos="4513"/>
        <w:tab w:val="right" w:pos="9026"/>
      </w:tabs>
    </w:pPr>
  </w:style>
  <w:style w:type="character" w:customStyle="1" w:styleId="HeaderChar">
    <w:name w:val="Header Char"/>
    <w:link w:val="Header"/>
    <w:uiPriority w:val="99"/>
    <w:rsid w:val="00AE665B"/>
    <w:rPr>
      <w:sz w:val="24"/>
      <w:szCs w:val="24"/>
      <w:lang w:val="de-DE" w:eastAsia="zh-CN"/>
    </w:rPr>
  </w:style>
  <w:style w:type="paragraph" w:styleId="Footer">
    <w:name w:val="footer"/>
    <w:basedOn w:val="Normal"/>
    <w:link w:val="FooterChar"/>
    <w:uiPriority w:val="99"/>
    <w:unhideWhenUsed/>
    <w:rsid w:val="00AE665B"/>
    <w:pPr>
      <w:tabs>
        <w:tab w:val="center" w:pos="4513"/>
        <w:tab w:val="right" w:pos="9026"/>
      </w:tabs>
    </w:pPr>
  </w:style>
  <w:style w:type="character" w:customStyle="1" w:styleId="FooterChar">
    <w:name w:val="Footer Char"/>
    <w:link w:val="Footer"/>
    <w:uiPriority w:val="99"/>
    <w:rsid w:val="00AE665B"/>
    <w:rPr>
      <w:sz w:val="24"/>
      <w:szCs w:val="24"/>
      <w:lang w:val="de-DE" w:eastAsia="zh-CN"/>
    </w:rPr>
  </w:style>
  <w:style w:type="character" w:styleId="FollowedHyperlink">
    <w:name w:val="FollowedHyperlink"/>
    <w:uiPriority w:val="99"/>
    <w:semiHidden/>
    <w:unhideWhenUsed/>
    <w:rsid w:val="00AE665B"/>
    <w:rPr>
      <w:color w:val="954F72"/>
      <w:u w:val="single"/>
    </w:rPr>
  </w:style>
  <w:style w:type="paragraph" w:customStyle="1" w:styleId="ColorfulList-Accent11">
    <w:name w:val="Colorful List - Accent 11"/>
    <w:basedOn w:val="Normal"/>
    <w:uiPriority w:val="34"/>
    <w:qFormat/>
    <w:rsid w:val="00A71038"/>
    <w:pPr>
      <w:spacing w:after="160" w:line="259" w:lineRule="auto"/>
      <w:ind w:left="720"/>
      <w:contextualSpacing/>
    </w:pPr>
    <w:rPr>
      <w:rFonts w:ascii="Calibri" w:eastAsia="Calibri" w:hAnsi="Calibri" w:cs="Mangal"/>
      <w:sz w:val="22"/>
      <w:szCs w:val="22"/>
      <w:lang w:val="de-AT" w:eastAsia="en-US"/>
    </w:rPr>
  </w:style>
  <w:style w:type="paragraph" w:styleId="ListParagraph">
    <w:name w:val="List Paragraph"/>
    <w:basedOn w:val="Normal"/>
    <w:uiPriority w:val="34"/>
    <w:qFormat/>
    <w:rsid w:val="00A93E3A"/>
    <w:pPr>
      <w:ind w:left="720"/>
      <w:contextualSpacing/>
    </w:pPr>
  </w:style>
  <w:style w:type="table" w:styleId="TableGrid">
    <w:name w:val="Table Grid"/>
    <w:basedOn w:val="TableNormal"/>
    <w:uiPriority w:val="59"/>
    <w:rsid w:val="00384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84D28"/>
    <w:pPr>
      <w:spacing w:before="0" w:after="200"/>
    </w:pPr>
    <w:rPr>
      <w:b/>
      <w:bCs/>
      <w:sz w:val="18"/>
      <w:szCs w:val="18"/>
    </w:rPr>
  </w:style>
  <w:style w:type="paragraph" w:customStyle="1" w:styleId="NoParagraphStyle">
    <w:name w:val="[No Paragraph Style]"/>
    <w:rsid w:val="00FF7D5B"/>
    <w:pPr>
      <w:widowControl w:val="0"/>
      <w:autoSpaceDE w:val="0"/>
      <w:autoSpaceDN w:val="0"/>
      <w:adjustRightInd w:val="0"/>
      <w:spacing w:line="288" w:lineRule="auto"/>
      <w:textAlignment w:val="center"/>
    </w:pPr>
    <w:rPr>
      <w:rFonts w:ascii="AauxProBold" w:hAnsi="AauxProBold"/>
      <w:color w:val="000000"/>
      <w:sz w:val="24"/>
      <w:szCs w:val="24"/>
      <w:lang w:val="sv-SE" w:bidi="ar-SA"/>
    </w:rPr>
  </w:style>
  <w:style w:type="paragraph" w:customStyle="1" w:styleId="Tablehead">
    <w:name w:val="Table head"/>
    <w:basedOn w:val="NoParagraphStyle"/>
    <w:uiPriority w:val="99"/>
    <w:rsid w:val="00FF7D5B"/>
    <w:pPr>
      <w:spacing w:line="220" w:lineRule="atLeast"/>
    </w:pPr>
    <w:rPr>
      <w:rFonts w:cs="AauxProBold"/>
      <w:caps/>
      <w:color w:val="FFFFFF"/>
      <w:sz w:val="18"/>
      <w:szCs w:val="18"/>
      <w:lang w:val="en-GB"/>
    </w:rPr>
  </w:style>
  <w:style w:type="paragraph" w:customStyle="1" w:styleId="Tablebody">
    <w:name w:val="Table body"/>
    <w:basedOn w:val="NoParagraphStyle"/>
    <w:uiPriority w:val="99"/>
    <w:rsid w:val="00FF7D5B"/>
    <w:pPr>
      <w:spacing w:line="220" w:lineRule="atLeast"/>
      <w:ind w:firstLine="57"/>
    </w:pPr>
    <w:rPr>
      <w:rFonts w:ascii="AauxProLight" w:hAnsi="AauxProLight" w:cs="AauxProLight"/>
      <w:sz w:val="14"/>
      <w:szCs w:val="1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33200">
      <w:bodyDiv w:val="1"/>
      <w:marLeft w:val="0"/>
      <w:marRight w:val="0"/>
      <w:marTop w:val="0"/>
      <w:marBottom w:val="0"/>
      <w:divBdr>
        <w:top w:val="none" w:sz="0" w:space="0" w:color="auto"/>
        <w:left w:val="none" w:sz="0" w:space="0" w:color="auto"/>
        <w:bottom w:val="none" w:sz="0" w:space="0" w:color="auto"/>
        <w:right w:val="none" w:sz="0" w:space="0" w:color="auto"/>
      </w:divBdr>
    </w:div>
    <w:div w:id="1006127056">
      <w:bodyDiv w:val="1"/>
      <w:marLeft w:val="0"/>
      <w:marRight w:val="0"/>
      <w:marTop w:val="0"/>
      <w:marBottom w:val="0"/>
      <w:divBdr>
        <w:top w:val="none" w:sz="0" w:space="0" w:color="auto"/>
        <w:left w:val="none" w:sz="0" w:space="0" w:color="auto"/>
        <w:bottom w:val="none" w:sz="0" w:space="0" w:color="auto"/>
        <w:right w:val="none" w:sz="0" w:space="0" w:color="auto"/>
      </w:divBdr>
      <w:divsChild>
        <w:div w:id="1850099008">
          <w:marLeft w:val="0"/>
          <w:marRight w:val="0"/>
          <w:marTop w:val="0"/>
          <w:marBottom w:val="0"/>
          <w:divBdr>
            <w:top w:val="none" w:sz="0" w:space="0" w:color="auto"/>
            <w:left w:val="none" w:sz="0" w:space="0" w:color="auto"/>
            <w:bottom w:val="none" w:sz="0" w:space="0" w:color="auto"/>
            <w:right w:val="none" w:sz="0" w:space="0" w:color="auto"/>
          </w:divBdr>
          <w:divsChild>
            <w:div w:id="380982838">
              <w:marLeft w:val="0"/>
              <w:marRight w:val="0"/>
              <w:marTop w:val="0"/>
              <w:marBottom w:val="0"/>
              <w:divBdr>
                <w:top w:val="none" w:sz="0" w:space="0" w:color="auto"/>
                <w:left w:val="none" w:sz="0" w:space="0" w:color="auto"/>
                <w:bottom w:val="none" w:sz="0" w:space="0" w:color="auto"/>
                <w:right w:val="none" w:sz="0" w:space="0" w:color="auto"/>
              </w:divBdr>
              <w:divsChild>
                <w:div w:id="570382680">
                  <w:marLeft w:val="0"/>
                  <w:marRight w:val="0"/>
                  <w:marTop w:val="0"/>
                  <w:marBottom w:val="0"/>
                  <w:divBdr>
                    <w:top w:val="none" w:sz="0" w:space="0" w:color="auto"/>
                    <w:left w:val="none" w:sz="0" w:space="0" w:color="auto"/>
                    <w:bottom w:val="none" w:sz="0" w:space="0" w:color="auto"/>
                    <w:right w:val="none" w:sz="0" w:space="0" w:color="auto"/>
                  </w:divBdr>
                  <w:divsChild>
                    <w:div w:id="148616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13764">
      <w:bodyDiv w:val="1"/>
      <w:marLeft w:val="0"/>
      <w:marRight w:val="0"/>
      <w:marTop w:val="0"/>
      <w:marBottom w:val="0"/>
      <w:divBdr>
        <w:top w:val="none" w:sz="0" w:space="0" w:color="auto"/>
        <w:left w:val="none" w:sz="0" w:space="0" w:color="auto"/>
        <w:bottom w:val="none" w:sz="0" w:space="0" w:color="auto"/>
        <w:right w:val="none" w:sz="0" w:space="0" w:color="auto"/>
      </w:divBdr>
      <w:divsChild>
        <w:div w:id="171645251">
          <w:marLeft w:val="0"/>
          <w:marRight w:val="0"/>
          <w:marTop w:val="0"/>
          <w:marBottom w:val="0"/>
          <w:divBdr>
            <w:top w:val="none" w:sz="0" w:space="0" w:color="auto"/>
            <w:left w:val="none" w:sz="0" w:space="0" w:color="auto"/>
            <w:bottom w:val="none" w:sz="0" w:space="0" w:color="auto"/>
            <w:right w:val="none" w:sz="0" w:space="0" w:color="auto"/>
          </w:divBdr>
        </w:div>
        <w:div w:id="340545116">
          <w:marLeft w:val="0"/>
          <w:marRight w:val="0"/>
          <w:marTop w:val="0"/>
          <w:marBottom w:val="0"/>
          <w:divBdr>
            <w:top w:val="none" w:sz="0" w:space="0" w:color="auto"/>
            <w:left w:val="none" w:sz="0" w:space="0" w:color="auto"/>
            <w:bottom w:val="none" w:sz="0" w:space="0" w:color="auto"/>
            <w:right w:val="none" w:sz="0" w:space="0" w:color="auto"/>
          </w:divBdr>
        </w:div>
        <w:div w:id="385879413">
          <w:marLeft w:val="0"/>
          <w:marRight w:val="0"/>
          <w:marTop w:val="0"/>
          <w:marBottom w:val="0"/>
          <w:divBdr>
            <w:top w:val="none" w:sz="0" w:space="0" w:color="auto"/>
            <w:left w:val="none" w:sz="0" w:space="0" w:color="auto"/>
            <w:bottom w:val="none" w:sz="0" w:space="0" w:color="auto"/>
            <w:right w:val="none" w:sz="0" w:space="0" w:color="auto"/>
          </w:divBdr>
        </w:div>
        <w:div w:id="554584363">
          <w:marLeft w:val="0"/>
          <w:marRight w:val="0"/>
          <w:marTop w:val="0"/>
          <w:marBottom w:val="0"/>
          <w:divBdr>
            <w:top w:val="none" w:sz="0" w:space="0" w:color="auto"/>
            <w:left w:val="none" w:sz="0" w:space="0" w:color="auto"/>
            <w:bottom w:val="none" w:sz="0" w:space="0" w:color="auto"/>
            <w:right w:val="none" w:sz="0" w:space="0" w:color="auto"/>
          </w:divBdr>
        </w:div>
        <w:div w:id="686176170">
          <w:marLeft w:val="0"/>
          <w:marRight w:val="0"/>
          <w:marTop w:val="0"/>
          <w:marBottom w:val="0"/>
          <w:divBdr>
            <w:top w:val="none" w:sz="0" w:space="0" w:color="auto"/>
            <w:left w:val="none" w:sz="0" w:space="0" w:color="auto"/>
            <w:bottom w:val="none" w:sz="0" w:space="0" w:color="auto"/>
            <w:right w:val="none" w:sz="0" w:space="0" w:color="auto"/>
          </w:divBdr>
        </w:div>
        <w:div w:id="966814347">
          <w:marLeft w:val="0"/>
          <w:marRight w:val="0"/>
          <w:marTop w:val="0"/>
          <w:marBottom w:val="0"/>
          <w:divBdr>
            <w:top w:val="none" w:sz="0" w:space="0" w:color="auto"/>
            <w:left w:val="none" w:sz="0" w:space="0" w:color="auto"/>
            <w:bottom w:val="none" w:sz="0" w:space="0" w:color="auto"/>
            <w:right w:val="none" w:sz="0" w:space="0" w:color="auto"/>
          </w:divBdr>
        </w:div>
        <w:div w:id="1210217725">
          <w:marLeft w:val="0"/>
          <w:marRight w:val="0"/>
          <w:marTop w:val="0"/>
          <w:marBottom w:val="0"/>
          <w:divBdr>
            <w:top w:val="none" w:sz="0" w:space="0" w:color="auto"/>
            <w:left w:val="none" w:sz="0" w:space="0" w:color="auto"/>
            <w:bottom w:val="none" w:sz="0" w:space="0" w:color="auto"/>
            <w:right w:val="none" w:sz="0" w:space="0" w:color="auto"/>
          </w:divBdr>
        </w:div>
        <w:div w:id="1236627054">
          <w:marLeft w:val="0"/>
          <w:marRight w:val="0"/>
          <w:marTop w:val="0"/>
          <w:marBottom w:val="0"/>
          <w:divBdr>
            <w:top w:val="none" w:sz="0" w:space="0" w:color="auto"/>
            <w:left w:val="none" w:sz="0" w:space="0" w:color="auto"/>
            <w:bottom w:val="none" w:sz="0" w:space="0" w:color="auto"/>
            <w:right w:val="none" w:sz="0" w:space="0" w:color="auto"/>
          </w:divBdr>
        </w:div>
        <w:div w:id="1313020848">
          <w:marLeft w:val="0"/>
          <w:marRight w:val="0"/>
          <w:marTop w:val="0"/>
          <w:marBottom w:val="0"/>
          <w:divBdr>
            <w:top w:val="none" w:sz="0" w:space="0" w:color="auto"/>
            <w:left w:val="none" w:sz="0" w:space="0" w:color="auto"/>
            <w:bottom w:val="none" w:sz="0" w:space="0" w:color="auto"/>
            <w:right w:val="none" w:sz="0" w:space="0" w:color="auto"/>
          </w:divBdr>
        </w:div>
        <w:div w:id="1423257364">
          <w:marLeft w:val="0"/>
          <w:marRight w:val="0"/>
          <w:marTop w:val="0"/>
          <w:marBottom w:val="0"/>
          <w:divBdr>
            <w:top w:val="none" w:sz="0" w:space="0" w:color="auto"/>
            <w:left w:val="none" w:sz="0" w:space="0" w:color="auto"/>
            <w:bottom w:val="none" w:sz="0" w:space="0" w:color="auto"/>
            <w:right w:val="none" w:sz="0" w:space="0" w:color="auto"/>
          </w:divBdr>
        </w:div>
        <w:div w:id="1676541971">
          <w:marLeft w:val="0"/>
          <w:marRight w:val="0"/>
          <w:marTop w:val="0"/>
          <w:marBottom w:val="0"/>
          <w:divBdr>
            <w:top w:val="none" w:sz="0" w:space="0" w:color="auto"/>
            <w:left w:val="none" w:sz="0" w:space="0" w:color="auto"/>
            <w:bottom w:val="none" w:sz="0" w:space="0" w:color="auto"/>
            <w:right w:val="none" w:sz="0" w:space="0" w:color="auto"/>
          </w:divBdr>
        </w:div>
        <w:div w:id="1774470618">
          <w:marLeft w:val="0"/>
          <w:marRight w:val="0"/>
          <w:marTop w:val="0"/>
          <w:marBottom w:val="0"/>
          <w:divBdr>
            <w:top w:val="none" w:sz="0" w:space="0" w:color="auto"/>
            <w:left w:val="none" w:sz="0" w:space="0" w:color="auto"/>
            <w:bottom w:val="none" w:sz="0" w:space="0" w:color="auto"/>
            <w:right w:val="none" w:sz="0" w:space="0" w:color="auto"/>
          </w:divBdr>
        </w:div>
        <w:div w:id="1863545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worldbioenergy.org)" TargetMode="Externa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nfo@worldbioenergy.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Wor13</b:Tag>
    <b:SourceType>Report</b:SourceType>
    <b:Guid>{82487410-CF68-449E-A5CB-1F5C6A333F6D}</b:Guid>
    <b:Author>
      <b:Author>
        <b:Corporate>World Bioenergy Association</b:Corporate>
      </b:Author>
    </b:Author>
    <b:Title>Biofuels for transport</b:Title>
    <b:Year>2013</b:Year>
    <b:Publisher>WBA</b:Publisher>
    <b:City>Stockholm</b:City>
    <b:RefOrder>4</b:RefOrder>
  </b:Source>
  <b:Source>
    <b:Tag>REN14</b:Tag>
    <b:SourceType>Report</b:SourceType>
    <b:Guid>{63E298A6-F1DC-46E7-B907-A4BB07908E9F}</b:Guid>
    <b:Author>
      <b:Author>
        <b:Corporate>REN21</b:Corporate>
      </b:Author>
    </b:Author>
    <b:Title>Global Status Report 2014</b:Title>
    <b:Year>2014</b:Year>
    <b:Publisher>REN21</b:Publisher>
    <b:RefOrder>6</b:RefOrder>
  </b:Source>
</b:Sources>
</file>

<file path=customXml/itemProps1.xml><?xml version="1.0" encoding="utf-8"?>
<ds:datastoreItem xmlns:ds="http://schemas.openxmlformats.org/officeDocument/2006/customXml" ds:itemID="{1A9224AE-6FC8-5646-B88A-7C726CAD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831</Words>
  <Characters>4740</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130322</vt:lpstr>
    </vt:vector>
  </TitlesOfParts>
  <Company/>
  <LinksUpToDate>false</LinksUpToDate>
  <CharactersWithSpaces>5560</CharactersWithSpaces>
  <SharedDoc>false</SharedDoc>
  <HLinks>
    <vt:vector size="18" baseType="variant">
      <vt:variant>
        <vt:i4>3670128</vt:i4>
      </vt:variant>
      <vt:variant>
        <vt:i4>6</vt:i4>
      </vt:variant>
      <vt:variant>
        <vt:i4>0</vt:i4>
      </vt:variant>
      <vt:variant>
        <vt:i4>5</vt:i4>
      </vt:variant>
      <vt:variant>
        <vt:lpwstr>http://www.wwindea.org/</vt:lpwstr>
      </vt:variant>
      <vt:variant>
        <vt:lpwstr/>
      </vt:variant>
      <vt:variant>
        <vt:i4>3604531</vt:i4>
      </vt:variant>
      <vt:variant>
        <vt:i4>3</vt:i4>
      </vt:variant>
      <vt:variant>
        <vt:i4>0</vt:i4>
      </vt:variant>
      <vt:variant>
        <vt:i4>5</vt:i4>
      </vt:variant>
      <vt:variant>
        <vt:lpwstr>http://www.worldbioenergy.org/</vt:lpwstr>
      </vt:variant>
      <vt:variant>
        <vt:lpwstr/>
      </vt:variant>
      <vt:variant>
        <vt:i4>3276854</vt:i4>
      </vt:variant>
      <vt:variant>
        <vt:i4>0</vt:i4>
      </vt:variant>
      <vt:variant>
        <vt:i4>0</vt:i4>
      </vt:variant>
      <vt:variant>
        <vt:i4>5</vt:i4>
      </vt:variant>
      <vt:variant>
        <vt:lpwstr>http://www.go100re.net/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130322</dc:title>
  <dc:subject/>
  <dc:creator>Heinz Kopetz</dc:creator>
  <cp:keywords/>
  <dc:description/>
  <cp:lastModifiedBy>Bharadwaj Kummamuru Venkata</cp:lastModifiedBy>
  <cp:revision>13</cp:revision>
  <cp:lastPrinted>2016-06-07T12:58:00Z</cp:lastPrinted>
  <dcterms:created xsi:type="dcterms:W3CDTF">2017-09-20T09:25:00Z</dcterms:created>
  <dcterms:modified xsi:type="dcterms:W3CDTF">2017-09-20T12:32:00Z</dcterms:modified>
</cp:coreProperties>
</file>